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6CB1C" w14:textId="74DD6601" w:rsidR="00F85A5C" w:rsidRPr="00847DD2" w:rsidRDefault="009D17EC" w:rsidP="00595E43">
      <w:pPr>
        <w:pStyle w:val="Heading1"/>
      </w:pPr>
      <w:r>
        <w:t>CDCM model pack</w:t>
      </w:r>
      <w:r w:rsidR="0056178A">
        <w:t xml:space="preserve"> for DCP 241</w:t>
      </w:r>
      <w:r w:rsidR="00400341">
        <w:t xml:space="preserve"> (r7164)</w:t>
      </w:r>
    </w:p>
    <w:p w14:paraId="06AA9BE3" w14:textId="3702C4F2" w:rsidR="00A2421F" w:rsidRDefault="00A2421F" w:rsidP="00A2421F">
      <w:pPr>
        <w:pStyle w:val="Byline"/>
        <w:numPr>
          <w:ilvl w:val="0"/>
          <w:numId w:val="3"/>
        </w:numPr>
      </w:pPr>
      <w:r w:rsidRPr="00AB6F30">
        <w:fldChar w:fldCharType="begin"/>
      </w:r>
      <w:r w:rsidRPr="00AB6F30">
        <w:instrText xml:space="preserve"> SAVEDATE \@ "dddd d MMMM yyyy" </w:instrText>
      </w:r>
      <w:r w:rsidRPr="00AB6F30">
        <w:fldChar w:fldCharType="separate"/>
      </w:r>
      <w:r w:rsidR="007B0C5D">
        <w:rPr>
          <w:noProof/>
        </w:rPr>
        <w:t>Thursday 10 March 2016</w:t>
      </w:r>
      <w:r w:rsidRPr="00AB6F30">
        <w:fldChar w:fldCharType="end"/>
      </w:r>
    </w:p>
    <w:p w14:paraId="126B182A" w14:textId="77777777" w:rsidR="00EE1512" w:rsidRDefault="00EE1512" w:rsidP="000D05B5">
      <w:pPr>
        <w:pStyle w:val="Text"/>
      </w:pPr>
      <w:bookmarkStart w:id="0" w:name="_Toc262902365"/>
      <w:r w:rsidRPr="00EE1512">
        <w:t>This document, model or dataset has been prepared by 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0F5BD750" w14:textId="02B58D1E" w:rsidR="000D05B5" w:rsidRDefault="000D05B5" w:rsidP="009E42CF">
      <w:pPr>
        <w:pStyle w:val="Text"/>
      </w:pPr>
      <w:r>
        <w:t xml:space="preserve">This document describes </w:t>
      </w:r>
      <w:r w:rsidR="009D17EC">
        <w:t>a CDCM model pack</w:t>
      </w:r>
      <w:r>
        <w:t xml:space="preserve"> template produced for the DCP 241</w:t>
      </w:r>
      <w:r w:rsidR="00B82F71">
        <w:t xml:space="preserve"> working group</w:t>
      </w:r>
      <w:r w:rsidR="009E42CF">
        <w:t>, and</w:t>
      </w:r>
      <w:r>
        <w:t xml:space="preserve"> provides:</w:t>
      </w:r>
    </w:p>
    <w:p w14:paraId="6DB03C5F" w14:textId="115A7A16" w:rsidR="000D05B5" w:rsidRDefault="000D05B5" w:rsidP="000D05B5">
      <w:pPr>
        <w:pStyle w:val="ListBullet"/>
      </w:pPr>
      <w:r>
        <w:t>An overview of the elements of the proposed pack.</w:t>
      </w:r>
    </w:p>
    <w:p w14:paraId="609C91EB" w14:textId="6C8F4E6A" w:rsidR="000D05B5" w:rsidRDefault="000D05B5" w:rsidP="000D05B5">
      <w:pPr>
        <w:pStyle w:val="ListBullet"/>
      </w:pPr>
      <w:r>
        <w:t xml:space="preserve">Details of how the proposed pack </w:t>
      </w:r>
      <w:r w:rsidR="0087111E">
        <w:t xml:space="preserve">might </w:t>
      </w:r>
      <w:r>
        <w:t xml:space="preserve">meet </w:t>
      </w:r>
      <w:r w:rsidR="009C703E">
        <w:t>applicable</w:t>
      </w:r>
      <w:r w:rsidR="00705FB1">
        <w:t xml:space="preserve"> </w:t>
      </w:r>
      <w:r>
        <w:t>requirements.</w:t>
      </w:r>
    </w:p>
    <w:p w14:paraId="7CBA7B08" w14:textId="5035CDB8" w:rsidR="000D05B5" w:rsidRDefault="000D05B5" w:rsidP="000D05B5">
      <w:pPr>
        <w:pStyle w:val="ListBullet"/>
      </w:pPr>
      <w:r>
        <w:t>A</w:t>
      </w:r>
      <w:r w:rsidR="0062646A">
        <w:t xml:space="preserve">n explanation of why we did not </w:t>
      </w:r>
      <w:r w:rsidR="009C703E">
        <w:t>develop the pack as</w:t>
      </w:r>
      <w:r w:rsidR="0062646A">
        <w:t xml:space="preserve"> a single workbook</w:t>
      </w:r>
      <w:r>
        <w:t>.</w:t>
      </w:r>
    </w:p>
    <w:bookmarkEnd w:id="0"/>
    <w:p w14:paraId="2A0B696D" w14:textId="7B2CFDCB" w:rsidR="000D05B5" w:rsidRDefault="000D05B5" w:rsidP="000D05B5">
      <w:pPr>
        <w:pStyle w:val="Heading2"/>
      </w:pPr>
      <w:r>
        <w:t>Overview of the</w:t>
      </w:r>
      <w:r w:rsidR="00705FB1">
        <w:t xml:space="preserve"> elements of the</w:t>
      </w:r>
      <w:r>
        <w:t xml:space="preserve"> proposed pack</w:t>
      </w:r>
    </w:p>
    <w:p w14:paraId="1CE4B1F2" w14:textId="66D4B34A" w:rsidR="002406A5" w:rsidRDefault="0086108F" w:rsidP="000D05B5">
      <w:pPr>
        <w:pStyle w:val="Text"/>
      </w:pPr>
      <w:r>
        <w:t>The proposed pack is a ZIP archive containing</w:t>
      </w:r>
      <w:r w:rsidR="009E42CF">
        <w:t xml:space="preserve"> </w:t>
      </w:r>
      <w:r w:rsidR="00FF65ED">
        <w:t>ten</w:t>
      </w:r>
      <w:r w:rsidR="002406A5">
        <w:t xml:space="preserve"> workbooks in Microsoft Excel .xlsx format, without any macros.  Table </w:t>
      </w:r>
      <w:r w:rsidR="002406A5">
        <w:fldChar w:fldCharType="begin"/>
      </w:r>
      <w:r w:rsidR="002406A5">
        <w:instrText xml:space="preserve"> =1+</w:instrText>
      </w:r>
      <w:r w:rsidR="002406A5">
        <w:fldChar w:fldCharType="begin"/>
      </w:r>
      <w:r w:rsidR="002406A5">
        <w:instrText xml:space="preserve"> SEQ \c Table \* ARABIC </w:instrText>
      </w:r>
      <w:r w:rsidR="002406A5">
        <w:fldChar w:fldCharType="separate"/>
      </w:r>
      <w:r w:rsidR="00987D5A">
        <w:rPr>
          <w:noProof/>
        </w:rPr>
        <w:instrText>0</w:instrText>
      </w:r>
      <w:r w:rsidR="002406A5">
        <w:fldChar w:fldCharType="end"/>
      </w:r>
      <w:r w:rsidR="002406A5">
        <w:fldChar w:fldCharType="separate"/>
      </w:r>
      <w:r w:rsidR="00987D5A">
        <w:rPr>
          <w:noProof/>
        </w:rPr>
        <w:t>1</w:t>
      </w:r>
      <w:r w:rsidR="002406A5">
        <w:fldChar w:fldCharType="end"/>
      </w:r>
      <w:r w:rsidR="002406A5">
        <w:t xml:space="preserve"> lists the workbooks in the pack.</w:t>
      </w:r>
    </w:p>
    <w:p w14:paraId="7DCEBFFE" w14:textId="55CE1EAB" w:rsidR="002406A5" w:rsidRDefault="002406A5" w:rsidP="002406A5">
      <w:pPr>
        <w:pStyle w:val="Caption"/>
        <w:numPr>
          <w:ilvl w:val="0"/>
          <w:numId w:val="3"/>
        </w:numPr>
      </w:pPr>
      <w:r>
        <w:t xml:space="preserve">Table </w:t>
      </w:r>
      <w:r>
        <w:fldChar w:fldCharType="begin"/>
      </w:r>
      <w:r>
        <w:instrText xml:space="preserve"> SEQ Table \* ARABIC </w:instrText>
      </w:r>
      <w:r>
        <w:fldChar w:fldCharType="separate"/>
      </w:r>
      <w:r w:rsidR="00987D5A">
        <w:rPr>
          <w:noProof/>
        </w:rPr>
        <w:t>1</w:t>
      </w:r>
      <w:r>
        <w:fldChar w:fldCharType="end"/>
      </w:r>
      <w:r w:rsidR="009E260D">
        <w:tab/>
        <w:t>Workbooks in the CDCM model p</w:t>
      </w:r>
      <w:r>
        <w:t>ack</w:t>
      </w:r>
    </w:p>
    <w:tbl>
      <w:tblPr>
        <w:tblStyle w:val="TableGrid"/>
        <w:tblW w:w="0" w:type="auto"/>
        <w:tblLook w:val="04A0" w:firstRow="1" w:lastRow="0" w:firstColumn="1" w:lastColumn="0" w:noHBand="0" w:noVBand="1"/>
      </w:tblPr>
      <w:tblGrid>
        <w:gridCol w:w="3600"/>
        <w:gridCol w:w="5400"/>
      </w:tblGrid>
      <w:tr w:rsidR="002406A5" w:rsidRPr="002406A5" w14:paraId="7FF646BE" w14:textId="77777777" w:rsidTr="002406A5">
        <w:tc>
          <w:tcPr>
            <w:tcW w:w="3600" w:type="dxa"/>
          </w:tcPr>
          <w:p w14:paraId="619A5055" w14:textId="2604EF78" w:rsidR="002406A5" w:rsidRPr="002406A5" w:rsidRDefault="002406A5" w:rsidP="002406A5">
            <w:pPr>
              <w:pStyle w:val="Table"/>
              <w:rPr>
                <w:b/>
              </w:rPr>
            </w:pPr>
            <w:r w:rsidRPr="002406A5">
              <w:rPr>
                <w:b/>
              </w:rPr>
              <w:t>File name</w:t>
            </w:r>
          </w:p>
        </w:tc>
        <w:tc>
          <w:tcPr>
            <w:tcW w:w="5400" w:type="dxa"/>
          </w:tcPr>
          <w:p w14:paraId="7808AD89" w14:textId="75444D40" w:rsidR="002406A5" w:rsidRPr="002406A5" w:rsidRDefault="002406A5" w:rsidP="002406A5">
            <w:pPr>
              <w:pStyle w:val="Table"/>
              <w:rPr>
                <w:b/>
              </w:rPr>
            </w:pPr>
            <w:r>
              <w:rPr>
                <w:b/>
              </w:rPr>
              <w:t>Summary of contents</w:t>
            </w:r>
          </w:p>
        </w:tc>
      </w:tr>
      <w:tr w:rsidR="001126E2" w14:paraId="629F90E1" w14:textId="77777777" w:rsidTr="002406A5">
        <w:tc>
          <w:tcPr>
            <w:tcW w:w="3600" w:type="dxa"/>
          </w:tcPr>
          <w:p w14:paraId="740645D7" w14:textId="1E3FEF8D" w:rsidR="001126E2" w:rsidRDefault="00400341" w:rsidP="002406A5">
            <w:pPr>
              <w:pStyle w:val="Table"/>
            </w:pPr>
            <w:r>
              <w:t>CDCM model 2015-2016+r7159</w:t>
            </w:r>
            <w:r w:rsidR="001126E2" w:rsidRPr="00CB470D">
              <w:t>.xlsx</w:t>
            </w:r>
          </w:p>
        </w:tc>
        <w:tc>
          <w:tcPr>
            <w:tcW w:w="5400" w:type="dxa"/>
            <w:vMerge w:val="restart"/>
          </w:tcPr>
          <w:p w14:paraId="2FB234C7" w14:textId="43E99527" w:rsidR="001126E2" w:rsidRDefault="00B26262" w:rsidP="00B26262">
            <w:pPr>
              <w:pStyle w:val="Table"/>
            </w:pPr>
            <w:r>
              <w:t xml:space="preserve">CDCM models with an additional “Info” sheet.  Contain CDCM input data, tariffs, </w:t>
            </w:r>
            <w:r w:rsidR="001126E2">
              <w:t xml:space="preserve">estimated average revenue per MPAN, </w:t>
            </w:r>
            <w:r>
              <w:t xml:space="preserve">and </w:t>
            </w:r>
            <w:r w:rsidR="001126E2">
              <w:t xml:space="preserve">CDCM and EDCM time bands for the years 2015/2016, 2016/2017 and 2017/2018.  </w:t>
            </w:r>
            <w:r>
              <w:t xml:space="preserve">DCP 227 is implemented in the </w:t>
            </w:r>
            <w:r w:rsidR="001126E2">
              <w:t>2017/2018 template</w:t>
            </w:r>
            <w:r>
              <w:t xml:space="preserve"> only</w:t>
            </w:r>
            <w:r w:rsidR="001126E2">
              <w:t>.</w:t>
            </w:r>
          </w:p>
        </w:tc>
      </w:tr>
      <w:tr w:rsidR="001126E2" w14:paraId="2BADD01A" w14:textId="77777777" w:rsidTr="002406A5">
        <w:tc>
          <w:tcPr>
            <w:tcW w:w="3600" w:type="dxa"/>
          </w:tcPr>
          <w:p w14:paraId="151D1880" w14:textId="096F2CAA" w:rsidR="001126E2" w:rsidRPr="00251955" w:rsidRDefault="00400341" w:rsidP="002406A5">
            <w:pPr>
              <w:pStyle w:val="Table"/>
            </w:pPr>
            <w:r>
              <w:t>CDCM model 2016-2017+r7159</w:t>
            </w:r>
            <w:r w:rsidR="001126E2" w:rsidRPr="00CB470D">
              <w:t>.xlsx</w:t>
            </w:r>
          </w:p>
        </w:tc>
        <w:tc>
          <w:tcPr>
            <w:tcW w:w="5400" w:type="dxa"/>
            <w:vMerge/>
          </w:tcPr>
          <w:p w14:paraId="1841B447" w14:textId="7CE68973" w:rsidR="001126E2" w:rsidRPr="00251955" w:rsidRDefault="001126E2" w:rsidP="002406A5">
            <w:pPr>
              <w:pStyle w:val="Table"/>
            </w:pPr>
          </w:p>
        </w:tc>
      </w:tr>
      <w:tr w:rsidR="001126E2" w14:paraId="4FABA7E0" w14:textId="77777777" w:rsidTr="002406A5">
        <w:tc>
          <w:tcPr>
            <w:tcW w:w="3600" w:type="dxa"/>
          </w:tcPr>
          <w:p w14:paraId="159DE452" w14:textId="4DBD7404" w:rsidR="001126E2" w:rsidRPr="00251955" w:rsidRDefault="001126E2" w:rsidP="002406A5">
            <w:pPr>
              <w:pStyle w:val="Table"/>
            </w:pPr>
            <w:r w:rsidRPr="00CB470D">
              <w:t xml:space="preserve">CDCM model </w:t>
            </w:r>
            <w:r w:rsidRPr="002406A5">
              <w:t>2017</w:t>
            </w:r>
            <w:r w:rsidR="00400341">
              <w:t>-2018+r7160</w:t>
            </w:r>
            <w:r w:rsidRPr="00CB470D">
              <w:t>.xlsx</w:t>
            </w:r>
          </w:p>
        </w:tc>
        <w:tc>
          <w:tcPr>
            <w:tcW w:w="5400" w:type="dxa"/>
            <w:vMerge/>
          </w:tcPr>
          <w:p w14:paraId="654CD59C" w14:textId="3333F870" w:rsidR="001126E2" w:rsidRPr="00251955" w:rsidRDefault="001126E2" w:rsidP="001126E2">
            <w:pPr>
              <w:pStyle w:val="Table"/>
            </w:pPr>
          </w:p>
        </w:tc>
      </w:tr>
      <w:tr w:rsidR="002744F3" w14:paraId="456240D8" w14:textId="77777777" w:rsidTr="002406A5">
        <w:tc>
          <w:tcPr>
            <w:tcW w:w="3600" w:type="dxa"/>
          </w:tcPr>
          <w:p w14:paraId="672E4E9D" w14:textId="35F17C26" w:rsidR="002744F3" w:rsidRPr="00251955" w:rsidRDefault="00B87B80" w:rsidP="00400341">
            <w:pPr>
              <w:pStyle w:val="Table"/>
            </w:pPr>
            <w:r>
              <w:t>CDCM model 2018-2019+r71</w:t>
            </w:r>
            <w:r w:rsidR="00400341">
              <w:t>61</w:t>
            </w:r>
            <w:r w:rsidR="002744F3" w:rsidRPr="00CB470D">
              <w:t>.xlsx</w:t>
            </w:r>
          </w:p>
        </w:tc>
        <w:tc>
          <w:tcPr>
            <w:tcW w:w="5400" w:type="dxa"/>
            <w:vMerge w:val="restart"/>
          </w:tcPr>
          <w:p w14:paraId="768AC987" w14:textId="67F93B10" w:rsidR="002744F3" w:rsidRPr="00251955" w:rsidRDefault="00B26262" w:rsidP="00B26262">
            <w:pPr>
              <w:pStyle w:val="Table"/>
            </w:pPr>
            <w:r>
              <w:t xml:space="preserve">CDCM models with an additional “Info” sheet and a distinctive appearance and colour scheme to mark them as “forecast” models.  Contain forecasts </w:t>
            </w:r>
            <w:r w:rsidR="002744F3">
              <w:t xml:space="preserve">of CDCM input data, </w:t>
            </w:r>
            <w:r>
              <w:t xml:space="preserve">forecasts of </w:t>
            </w:r>
            <w:r w:rsidR="002744F3">
              <w:t>tariffs</w:t>
            </w:r>
            <w:r>
              <w:t>, forecasts of</w:t>
            </w:r>
            <w:r w:rsidR="002744F3">
              <w:t xml:space="preserve"> estimated average revenue per MPAN, </w:t>
            </w:r>
            <w:r>
              <w:t xml:space="preserve">and forecasts of </w:t>
            </w:r>
            <w:r w:rsidR="002744F3">
              <w:t xml:space="preserve">CDCM and EDCM time bands for </w:t>
            </w:r>
            <w:r>
              <w:t xml:space="preserve">each of </w:t>
            </w:r>
            <w:r w:rsidR="002744F3">
              <w:t>the five years from 2018/2019 to 2022/2023.</w:t>
            </w:r>
            <w:r>
              <w:t xml:space="preserve">  </w:t>
            </w:r>
            <w:r w:rsidR="002744F3">
              <w:t xml:space="preserve">The draft templates are on the basis that </w:t>
            </w:r>
            <w:r>
              <w:t xml:space="preserve">DCP 161 is </w:t>
            </w:r>
            <w:r w:rsidR="002744F3">
              <w:t>implemented in all five years.</w:t>
            </w:r>
          </w:p>
        </w:tc>
      </w:tr>
      <w:tr w:rsidR="002744F3" w14:paraId="342781D2" w14:textId="77777777" w:rsidTr="002406A5">
        <w:tc>
          <w:tcPr>
            <w:tcW w:w="3600" w:type="dxa"/>
          </w:tcPr>
          <w:p w14:paraId="63DFA057" w14:textId="7B4CB030" w:rsidR="002744F3" w:rsidRPr="00251955" w:rsidRDefault="00400341" w:rsidP="002406A5">
            <w:pPr>
              <w:pStyle w:val="Table"/>
            </w:pPr>
            <w:r>
              <w:t>CDCM model 2019-2020+r7161</w:t>
            </w:r>
            <w:r w:rsidR="002744F3" w:rsidRPr="00CB470D">
              <w:t>.xlsx</w:t>
            </w:r>
          </w:p>
        </w:tc>
        <w:tc>
          <w:tcPr>
            <w:tcW w:w="5400" w:type="dxa"/>
            <w:vMerge/>
          </w:tcPr>
          <w:p w14:paraId="1517265D" w14:textId="44A73369" w:rsidR="002744F3" w:rsidRPr="00251955" w:rsidRDefault="002744F3" w:rsidP="002406A5">
            <w:pPr>
              <w:pStyle w:val="Table"/>
            </w:pPr>
          </w:p>
        </w:tc>
      </w:tr>
      <w:tr w:rsidR="002744F3" w14:paraId="1BDEC65C" w14:textId="77777777" w:rsidTr="002406A5">
        <w:tc>
          <w:tcPr>
            <w:tcW w:w="3600" w:type="dxa"/>
          </w:tcPr>
          <w:p w14:paraId="028906B9" w14:textId="31EC82BB" w:rsidR="002744F3" w:rsidRPr="00251955" w:rsidRDefault="00B87B80" w:rsidP="002406A5">
            <w:pPr>
              <w:pStyle w:val="Table"/>
            </w:pPr>
            <w:r>
              <w:t>CDCM model 2020-2021+r71</w:t>
            </w:r>
            <w:r w:rsidR="00400341">
              <w:t>61</w:t>
            </w:r>
            <w:r w:rsidR="002744F3" w:rsidRPr="00CB470D">
              <w:t>.xlsx</w:t>
            </w:r>
          </w:p>
        </w:tc>
        <w:tc>
          <w:tcPr>
            <w:tcW w:w="5400" w:type="dxa"/>
            <w:vMerge/>
          </w:tcPr>
          <w:p w14:paraId="5DD3A7F2" w14:textId="5D6C1869" w:rsidR="002744F3" w:rsidRPr="00251955" w:rsidRDefault="002744F3" w:rsidP="002406A5">
            <w:pPr>
              <w:pStyle w:val="Table"/>
            </w:pPr>
          </w:p>
        </w:tc>
      </w:tr>
      <w:tr w:rsidR="002744F3" w14:paraId="205454D4" w14:textId="77777777" w:rsidTr="002406A5">
        <w:tc>
          <w:tcPr>
            <w:tcW w:w="3600" w:type="dxa"/>
          </w:tcPr>
          <w:p w14:paraId="4657E551" w14:textId="2BF47D36" w:rsidR="002744F3" w:rsidRPr="00251955" w:rsidRDefault="00B87B80" w:rsidP="002406A5">
            <w:pPr>
              <w:pStyle w:val="Table"/>
            </w:pPr>
            <w:r>
              <w:t>CDCM model 2021-2022+r71</w:t>
            </w:r>
            <w:r w:rsidR="00400341">
              <w:t>61</w:t>
            </w:r>
            <w:r>
              <w:t>.</w:t>
            </w:r>
            <w:r w:rsidR="002744F3" w:rsidRPr="00CB470D">
              <w:t>xlsx</w:t>
            </w:r>
          </w:p>
        </w:tc>
        <w:tc>
          <w:tcPr>
            <w:tcW w:w="5400" w:type="dxa"/>
            <w:vMerge/>
          </w:tcPr>
          <w:p w14:paraId="35051DC8" w14:textId="16F1691C" w:rsidR="002744F3" w:rsidRPr="00251955" w:rsidRDefault="002744F3" w:rsidP="002406A5">
            <w:pPr>
              <w:pStyle w:val="Table"/>
            </w:pPr>
          </w:p>
        </w:tc>
      </w:tr>
      <w:tr w:rsidR="002744F3" w14:paraId="40A3F7B3" w14:textId="77777777" w:rsidTr="002406A5">
        <w:tc>
          <w:tcPr>
            <w:tcW w:w="3600" w:type="dxa"/>
          </w:tcPr>
          <w:p w14:paraId="54B8D838" w14:textId="06E7AACC" w:rsidR="002744F3" w:rsidRPr="00891E69" w:rsidRDefault="00B87B80" w:rsidP="002406A5">
            <w:pPr>
              <w:pStyle w:val="Table"/>
            </w:pPr>
            <w:r>
              <w:t>CDCM model 2022-2023+r71</w:t>
            </w:r>
            <w:r w:rsidR="00400341">
              <w:t>61</w:t>
            </w:r>
            <w:r w:rsidR="002744F3" w:rsidRPr="00CB470D">
              <w:t>.xlsx</w:t>
            </w:r>
          </w:p>
        </w:tc>
        <w:tc>
          <w:tcPr>
            <w:tcW w:w="5400" w:type="dxa"/>
            <w:vMerge/>
          </w:tcPr>
          <w:p w14:paraId="524BCA7D" w14:textId="465A1F67" w:rsidR="002744F3" w:rsidRPr="00891E69" w:rsidRDefault="002744F3" w:rsidP="002406A5">
            <w:pPr>
              <w:pStyle w:val="Table"/>
            </w:pPr>
          </w:p>
        </w:tc>
      </w:tr>
      <w:tr w:rsidR="002406A5" w14:paraId="42F0D712" w14:textId="77777777" w:rsidTr="002406A5">
        <w:tc>
          <w:tcPr>
            <w:tcW w:w="3600" w:type="dxa"/>
          </w:tcPr>
          <w:p w14:paraId="043BC0BE" w14:textId="4363ACF8" w:rsidR="002406A5" w:rsidRPr="00891E69" w:rsidRDefault="002406A5" w:rsidP="002406A5">
            <w:pPr>
              <w:pStyle w:val="Table"/>
            </w:pPr>
            <w:r w:rsidRPr="00CB470D">
              <w:t>Schedule 15.xlsx</w:t>
            </w:r>
          </w:p>
        </w:tc>
        <w:tc>
          <w:tcPr>
            <w:tcW w:w="5400" w:type="dxa"/>
          </w:tcPr>
          <w:p w14:paraId="035DDCEB" w14:textId="7122AB56" w:rsidR="002406A5" w:rsidRPr="00891E69" w:rsidRDefault="009A74C8" w:rsidP="009A74C8">
            <w:pPr>
              <w:pStyle w:val="Table"/>
            </w:pPr>
            <w:r>
              <w:t>Data</w:t>
            </w:r>
            <w:r w:rsidR="004E6F15">
              <w:t xml:space="preserve"> required b</w:t>
            </w:r>
            <w:r w:rsidR="002744F3">
              <w:t>y DCUSA Schedule 15 “cost information table”.</w:t>
            </w:r>
          </w:p>
        </w:tc>
      </w:tr>
      <w:tr w:rsidR="002406A5" w14:paraId="2DCB009F" w14:textId="77777777" w:rsidTr="002406A5">
        <w:tc>
          <w:tcPr>
            <w:tcW w:w="3600" w:type="dxa"/>
          </w:tcPr>
          <w:p w14:paraId="177AE673" w14:textId="39F23DAE" w:rsidR="002406A5" w:rsidRPr="00891E69" w:rsidRDefault="002406A5" w:rsidP="002406A5">
            <w:pPr>
              <w:pStyle w:val="Table"/>
            </w:pPr>
            <w:r w:rsidRPr="00CB470D">
              <w:t>Schedule 20 paragraph 2.1(g).xlsx</w:t>
            </w:r>
          </w:p>
        </w:tc>
        <w:tc>
          <w:tcPr>
            <w:tcW w:w="5400" w:type="dxa"/>
          </w:tcPr>
          <w:p w14:paraId="60E78AF7" w14:textId="0E38F682" w:rsidR="002406A5" w:rsidRPr="00891E69" w:rsidRDefault="009A74C8" w:rsidP="009A74C8">
            <w:pPr>
              <w:pStyle w:val="Table"/>
            </w:pPr>
            <w:r>
              <w:t>Data</w:t>
            </w:r>
            <w:r w:rsidR="002744F3">
              <w:t xml:space="preserve"> required by paragraph 2.1(g) of DCUSA Schedule 20 “</w:t>
            </w:r>
            <w:r w:rsidR="004A6E34">
              <w:rPr>
                <w:color w:val="000000"/>
                <w:kern w:val="0"/>
                <w:szCs w:val="24"/>
                <w:lang w:val="en-US" w:bidi="ar-SA"/>
              </w:rPr>
              <w:t xml:space="preserve">data … </w:t>
            </w:r>
            <w:r w:rsidR="002744F3">
              <w:rPr>
                <w:color w:val="000000"/>
                <w:kern w:val="0"/>
                <w:szCs w:val="24"/>
                <w:lang w:val="en-US" w:bidi="ar-SA"/>
              </w:rPr>
              <w:t>used in calculating the average values for load characteristics … and peaking probabilities</w:t>
            </w:r>
            <w:r w:rsidR="002744F3">
              <w:t>”.</w:t>
            </w:r>
          </w:p>
        </w:tc>
      </w:tr>
    </w:tbl>
    <w:p w14:paraId="60399C7C" w14:textId="77777777" w:rsidR="002406A5" w:rsidRPr="002406A5" w:rsidRDefault="002406A5" w:rsidP="002406A5"/>
    <w:p w14:paraId="799CFF87" w14:textId="6E24DFD4" w:rsidR="002406A5" w:rsidRDefault="00475F6E" w:rsidP="000D05B5">
      <w:pPr>
        <w:pStyle w:val="Text"/>
      </w:pPr>
      <w:r>
        <w:t>The differences between the CDCM models included in the proposed pack and the CDCM models previously issued by the DCUSA panel are:</w:t>
      </w:r>
    </w:p>
    <w:p w14:paraId="5423E5BC" w14:textId="19E7A95A" w:rsidR="00B26262" w:rsidRDefault="00B87B80" w:rsidP="00B26262">
      <w:pPr>
        <w:pStyle w:val="ListBullet"/>
      </w:pPr>
      <w:r>
        <w:t xml:space="preserve">An additional “Info” sheet, described below. </w:t>
      </w:r>
    </w:p>
    <w:p w14:paraId="00314CDF" w14:textId="4B05A779" w:rsidR="00B26262" w:rsidRDefault="00B26262" w:rsidP="00B26262">
      <w:pPr>
        <w:pStyle w:val="ListBullet"/>
      </w:pPr>
      <w:r>
        <w:t>Implementation of DCP 249 (</w:t>
      </w:r>
      <w:r w:rsidR="00B87B80">
        <w:t>modified</w:t>
      </w:r>
      <w:r>
        <w:t xml:space="preserve"> table 1001).</w:t>
      </w:r>
    </w:p>
    <w:p w14:paraId="7E5EA5E1" w14:textId="7A3065DF" w:rsidR="00B26262" w:rsidRDefault="00B26262" w:rsidP="00B26262">
      <w:pPr>
        <w:pStyle w:val="ListBullet"/>
      </w:pPr>
      <w:r>
        <w:t>Implementation of appropriate</w:t>
      </w:r>
      <w:r w:rsidR="00B87B80">
        <w:t xml:space="preserve"> methodology change</w:t>
      </w:r>
      <w:r>
        <w:t xml:space="preserve"> DCPs for each year.</w:t>
      </w:r>
    </w:p>
    <w:p w14:paraId="0743784A" w14:textId="013A55F5" w:rsidR="00475F6E" w:rsidRDefault="00475F6E" w:rsidP="00475F6E">
      <w:pPr>
        <w:pStyle w:val="ListBullet"/>
      </w:pPr>
      <w:r>
        <w:t xml:space="preserve">A </w:t>
      </w:r>
      <w:r w:rsidR="00B26262">
        <w:t xml:space="preserve">distinctive appearance and colour scheme for </w:t>
      </w:r>
      <w:r>
        <w:t xml:space="preserve">models </w:t>
      </w:r>
      <w:r w:rsidR="00B26262">
        <w:t xml:space="preserve">that </w:t>
      </w:r>
      <w:r>
        <w:t xml:space="preserve">contain </w:t>
      </w:r>
      <w:r w:rsidR="00B26262">
        <w:t>forecasts</w:t>
      </w:r>
      <w:r>
        <w:t>.</w:t>
      </w:r>
    </w:p>
    <w:p w14:paraId="21870ECC" w14:textId="3601F1D4" w:rsidR="00E54F64" w:rsidRDefault="00E54F64" w:rsidP="000D05B5">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987D5A">
        <w:rPr>
          <w:noProof/>
        </w:rPr>
        <w:instrText>1</w:instrText>
      </w:r>
      <w:r>
        <w:fldChar w:fldCharType="end"/>
      </w:r>
      <w:r>
        <w:fldChar w:fldCharType="separate"/>
      </w:r>
      <w:r w:rsidR="00987D5A">
        <w:rPr>
          <w:noProof/>
        </w:rPr>
        <w:t>2</w:t>
      </w:r>
      <w:r>
        <w:fldChar w:fldCharType="end"/>
      </w:r>
      <w:r>
        <w:t xml:space="preserve"> lists the worksheets in each year’s CDCM model workbook.</w:t>
      </w:r>
    </w:p>
    <w:p w14:paraId="5DF9B125" w14:textId="122CD4F3" w:rsidR="009A74C8" w:rsidRDefault="009A74C8" w:rsidP="009A74C8">
      <w:pPr>
        <w:pStyle w:val="Caption"/>
        <w:numPr>
          <w:ilvl w:val="0"/>
          <w:numId w:val="3"/>
        </w:numPr>
      </w:pPr>
      <w:r>
        <w:t xml:space="preserve">Table </w:t>
      </w:r>
      <w:r>
        <w:fldChar w:fldCharType="begin"/>
      </w:r>
      <w:r>
        <w:instrText xml:space="preserve"> SEQ Table \* ARABIC </w:instrText>
      </w:r>
      <w:r>
        <w:fldChar w:fldCharType="separate"/>
      </w:r>
      <w:r w:rsidR="00987D5A">
        <w:rPr>
          <w:noProof/>
        </w:rPr>
        <w:t>2</w:t>
      </w:r>
      <w:r>
        <w:fldChar w:fldCharType="end"/>
      </w:r>
      <w:r>
        <w:tab/>
        <w:t>Worksheets in the CDCM workbook for each year</w:t>
      </w:r>
    </w:p>
    <w:tbl>
      <w:tblPr>
        <w:tblStyle w:val="TableGrid"/>
        <w:tblW w:w="0" w:type="auto"/>
        <w:tblLayout w:type="fixed"/>
        <w:tblLook w:val="04A0" w:firstRow="1" w:lastRow="0" w:firstColumn="1" w:lastColumn="0" w:noHBand="0" w:noVBand="1"/>
      </w:tblPr>
      <w:tblGrid>
        <w:gridCol w:w="2160"/>
        <w:gridCol w:w="1440"/>
        <w:gridCol w:w="1440"/>
        <w:gridCol w:w="3960"/>
      </w:tblGrid>
      <w:tr w:rsidR="009A74C8" w:rsidRPr="009A74C8" w14:paraId="44426166" w14:textId="77777777" w:rsidTr="009D17EC">
        <w:trPr>
          <w:cantSplit/>
          <w:tblHeader/>
        </w:trPr>
        <w:tc>
          <w:tcPr>
            <w:tcW w:w="2160" w:type="dxa"/>
          </w:tcPr>
          <w:p w14:paraId="57E5DA3B" w14:textId="5DB88DAE" w:rsidR="009A74C8" w:rsidRPr="009A74C8" w:rsidRDefault="009A74C8" w:rsidP="009A74C8">
            <w:pPr>
              <w:pStyle w:val="Table"/>
              <w:rPr>
                <w:b/>
              </w:rPr>
            </w:pPr>
            <w:r w:rsidRPr="009A74C8">
              <w:rPr>
                <w:b/>
              </w:rPr>
              <w:t>Sheet</w:t>
            </w:r>
          </w:p>
        </w:tc>
        <w:tc>
          <w:tcPr>
            <w:tcW w:w="1440" w:type="dxa"/>
          </w:tcPr>
          <w:p w14:paraId="6016E13D" w14:textId="65B5E67B" w:rsidR="009A74C8" w:rsidRPr="009A74C8" w:rsidRDefault="009D17EC" w:rsidP="009D17EC">
            <w:pPr>
              <w:pStyle w:val="Table"/>
              <w:jc w:val="center"/>
              <w:rPr>
                <w:b/>
              </w:rPr>
            </w:pPr>
            <w:r>
              <w:rPr>
                <w:b/>
              </w:rPr>
              <w:t>Part of</w:t>
            </w:r>
            <w:r w:rsidR="009A74C8">
              <w:rPr>
                <w:b/>
              </w:rPr>
              <w:t xml:space="preserve"> CDCM calculations?</w:t>
            </w:r>
          </w:p>
        </w:tc>
        <w:tc>
          <w:tcPr>
            <w:tcW w:w="1440" w:type="dxa"/>
          </w:tcPr>
          <w:p w14:paraId="4F0DBFFE" w14:textId="0F58E35B" w:rsidR="009A74C8" w:rsidRPr="009A74C8" w:rsidRDefault="009A74C8" w:rsidP="001156D5">
            <w:pPr>
              <w:pStyle w:val="Table"/>
              <w:jc w:val="center"/>
              <w:rPr>
                <w:b/>
              </w:rPr>
            </w:pPr>
            <w:r w:rsidRPr="009A74C8">
              <w:rPr>
                <w:b/>
              </w:rPr>
              <w:t>In previous CDCM models?</w:t>
            </w:r>
          </w:p>
        </w:tc>
        <w:tc>
          <w:tcPr>
            <w:tcW w:w="3960" w:type="dxa"/>
          </w:tcPr>
          <w:p w14:paraId="5D8B4E29" w14:textId="77777777" w:rsidR="009A74C8" w:rsidRPr="009A74C8" w:rsidRDefault="009A74C8" w:rsidP="009A74C8">
            <w:pPr>
              <w:pStyle w:val="Table"/>
              <w:rPr>
                <w:b/>
              </w:rPr>
            </w:pPr>
            <w:r w:rsidRPr="009A74C8">
              <w:rPr>
                <w:b/>
              </w:rPr>
              <w:t>Summary of contents</w:t>
            </w:r>
          </w:p>
        </w:tc>
      </w:tr>
      <w:tr w:rsidR="009A74C8" w14:paraId="5200B58A" w14:textId="77777777" w:rsidTr="009D17EC">
        <w:trPr>
          <w:cantSplit/>
        </w:trPr>
        <w:tc>
          <w:tcPr>
            <w:tcW w:w="2160" w:type="dxa"/>
          </w:tcPr>
          <w:p w14:paraId="07F8EB77" w14:textId="0698EB9E" w:rsidR="009A74C8" w:rsidRPr="009A74C8" w:rsidRDefault="009A74C8" w:rsidP="009A74C8">
            <w:pPr>
              <w:pStyle w:val="Table"/>
            </w:pPr>
            <w:r w:rsidRPr="009A74C8">
              <w:t>Index</w:t>
            </w:r>
          </w:p>
        </w:tc>
        <w:tc>
          <w:tcPr>
            <w:tcW w:w="1440" w:type="dxa"/>
          </w:tcPr>
          <w:p w14:paraId="6E07DBAF" w14:textId="228B3394" w:rsidR="009A74C8" w:rsidRDefault="009A74C8" w:rsidP="001156D5">
            <w:pPr>
              <w:pStyle w:val="Table"/>
              <w:jc w:val="center"/>
            </w:pPr>
            <w:r>
              <w:t>No</w:t>
            </w:r>
          </w:p>
        </w:tc>
        <w:tc>
          <w:tcPr>
            <w:tcW w:w="1440" w:type="dxa"/>
          </w:tcPr>
          <w:p w14:paraId="419F4C1D" w14:textId="5146786D" w:rsidR="009A74C8" w:rsidRDefault="009A74C8" w:rsidP="001156D5">
            <w:pPr>
              <w:pStyle w:val="Table"/>
              <w:jc w:val="center"/>
            </w:pPr>
            <w:r>
              <w:t>Yes</w:t>
            </w:r>
          </w:p>
        </w:tc>
        <w:tc>
          <w:tcPr>
            <w:tcW w:w="3960" w:type="dxa"/>
          </w:tcPr>
          <w:p w14:paraId="1737C802" w14:textId="443E974D" w:rsidR="009A74C8" w:rsidRDefault="00696110" w:rsidP="00696110">
            <w:pPr>
              <w:pStyle w:val="Table"/>
            </w:pPr>
            <w:r>
              <w:t>List of data and calculation tables within the CDCM model.</w:t>
            </w:r>
          </w:p>
        </w:tc>
      </w:tr>
      <w:tr w:rsidR="009A74C8" w14:paraId="7C9C3237" w14:textId="77777777" w:rsidTr="009D17EC">
        <w:trPr>
          <w:cantSplit/>
        </w:trPr>
        <w:tc>
          <w:tcPr>
            <w:tcW w:w="2160" w:type="dxa"/>
          </w:tcPr>
          <w:p w14:paraId="20CE5905" w14:textId="476B3814" w:rsidR="009A74C8" w:rsidRPr="009A74C8" w:rsidRDefault="009A74C8" w:rsidP="009A74C8">
            <w:pPr>
              <w:pStyle w:val="Table"/>
            </w:pPr>
            <w:r w:rsidRPr="009A74C8">
              <w:t>Info</w:t>
            </w:r>
          </w:p>
        </w:tc>
        <w:tc>
          <w:tcPr>
            <w:tcW w:w="1440" w:type="dxa"/>
          </w:tcPr>
          <w:p w14:paraId="5C817CAA" w14:textId="1786C844" w:rsidR="009A74C8" w:rsidRDefault="009A74C8" w:rsidP="001156D5">
            <w:pPr>
              <w:pStyle w:val="Table"/>
              <w:jc w:val="center"/>
            </w:pPr>
            <w:r>
              <w:t>No</w:t>
            </w:r>
          </w:p>
        </w:tc>
        <w:tc>
          <w:tcPr>
            <w:tcW w:w="1440" w:type="dxa"/>
          </w:tcPr>
          <w:p w14:paraId="2739D242" w14:textId="28BD83F0" w:rsidR="009A74C8" w:rsidRDefault="009A74C8" w:rsidP="001156D5">
            <w:pPr>
              <w:pStyle w:val="Table"/>
              <w:jc w:val="center"/>
            </w:pPr>
            <w:r>
              <w:t>No</w:t>
            </w:r>
          </w:p>
        </w:tc>
        <w:tc>
          <w:tcPr>
            <w:tcW w:w="3960" w:type="dxa"/>
          </w:tcPr>
          <w:p w14:paraId="6F19FF1A" w14:textId="77777777" w:rsidR="009A74C8" w:rsidRDefault="002C397F" w:rsidP="009A74C8">
            <w:pPr>
              <w:pStyle w:val="Table"/>
            </w:pPr>
            <w:r>
              <w:t>Sheet in two parts:</w:t>
            </w:r>
          </w:p>
          <w:p w14:paraId="6B3B092D" w14:textId="611F5327" w:rsidR="002C397F" w:rsidRDefault="00FD17F1" w:rsidP="00FD17F1">
            <w:pPr>
              <w:pStyle w:val="Table"/>
              <w:numPr>
                <w:ilvl w:val="0"/>
                <w:numId w:val="13"/>
              </w:numPr>
              <w:ind w:left="270" w:hanging="270"/>
            </w:pPr>
            <w:r>
              <w:t>Ta</w:t>
            </w:r>
            <w:r w:rsidR="00696110">
              <w:t>ble allowing the DNO to specify its CDCM and EDCM time bands.</w:t>
            </w:r>
          </w:p>
          <w:p w14:paraId="704405B7" w14:textId="3259958E" w:rsidR="00696110" w:rsidRDefault="00FD17F1" w:rsidP="00FD17F1">
            <w:pPr>
              <w:pStyle w:val="Table"/>
              <w:numPr>
                <w:ilvl w:val="0"/>
                <w:numId w:val="13"/>
              </w:numPr>
              <w:ind w:left="270" w:hanging="270"/>
            </w:pPr>
            <w:r>
              <w:t>T</w:t>
            </w:r>
            <w:r w:rsidR="00696110">
              <w:t>able copied from Summary sheet showing estimated revenue per MPAN for each tariff.</w:t>
            </w:r>
          </w:p>
        </w:tc>
      </w:tr>
      <w:tr w:rsidR="009A74C8" w14:paraId="0A7BA7BF" w14:textId="77777777" w:rsidTr="009D17EC">
        <w:trPr>
          <w:cantSplit/>
        </w:trPr>
        <w:tc>
          <w:tcPr>
            <w:tcW w:w="2160" w:type="dxa"/>
          </w:tcPr>
          <w:p w14:paraId="2CD26669" w14:textId="535C8E31" w:rsidR="009A74C8" w:rsidRPr="009A74C8" w:rsidRDefault="009A74C8" w:rsidP="009A74C8">
            <w:pPr>
              <w:pStyle w:val="Table"/>
            </w:pPr>
            <w:r w:rsidRPr="009A74C8">
              <w:t>Input</w:t>
            </w:r>
          </w:p>
        </w:tc>
        <w:tc>
          <w:tcPr>
            <w:tcW w:w="1440" w:type="dxa"/>
          </w:tcPr>
          <w:p w14:paraId="69D13D23" w14:textId="506FD2CF" w:rsidR="009A74C8" w:rsidRDefault="009A74C8" w:rsidP="001156D5">
            <w:pPr>
              <w:pStyle w:val="Table"/>
              <w:jc w:val="center"/>
            </w:pPr>
            <w:r>
              <w:t>Yes</w:t>
            </w:r>
          </w:p>
        </w:tc>
        <w:tc>
          <w:tcPr>
            <w:tcW w:w="1440" w:type="dxa"/>
          </w:tcPr>
          <w:p w14:paraId="1EAF9646" w14:textId="6391CEEA" w:rsidR="009A74C8" w:rsidRDefault="009A74C8" w:rsidP="001156D5">
            <w:pPr>
              <w:pStyle w:val="Table"/>
              <w:jc w:val="center"/>
            </w:pPr>
            <w:r>
              <w:t>Yes</w:t>
            </w:r>
          </w:p>
        </w:tc>
        <w:tc>
          <w:tcPr>
            <w:tcW w:w="3960" w:type="dxa"/>
          </w:tcPr>
          <w:p w14:paraId="5124C3E2" w14:textId="1B663A46" w:rsidR="009A74C8" w:rsidRDefault="00B55D53" w:rsidP="00B55D53">
            <w:pPr>
              <w:pStyle w:val="Table"/>
            </w:pPr>
            <w:r>
              <w:t>All input data to the CDCM model, plus table 1201containing “previous” tariffs and used to feed the CData and CTables sheet</w:t>
            </w:r>
            <w:r w:rsidR="009D17EC">
              <w:t>s</w:t>
            </w:r>
            <w:r>
              <w:t>.</w:t>
            </w:r>
          </w:p>
        </w:tc>
      </w:tr>
      <w:tr w:rsidR="00FD17F1" w14:paraId="5280AF81" w14:textId="77777777" w:rsidTr="009D17EC">
        <w:trPr>
          <w:cantSplit/>
        </w:trPr>
        <w:tc>
          <w:tcPr>
            <w:tcW w:w="2160" w:type="dxa"/>
          </w:tcPr>
          <w:p w14:paraId="739E2844" w14:textId="77777777" w:rsidR="00FD17F1" w:rsidRDefault="00FD17F1" w:rsidP="00FD17F1">
            <w:pPr>
              <w:pStyle w:val="Table"/>
            </w:pPr>
            <w:r>
              <w:t>17 calculation sheets</w:t>
            </w:r>
          </w:p>
          <w:p w14:paraId="664D6F96" w14:textId="7C9EBCD9" w:rsidR="00FD17F1" w:rsidRPr="009A74C8" w:rsidRDefault="00475F6E" w:rsidP="00FD17F1">
            <w:pPr>
              <w:pStyle w:val="Table"/>
            </w:pPr>
            <w:r w:rsidRPr="00475F6E">
              <w:t>(LAFs, DRM, SM, Loads, Multi, SMD, AMD, Otex, Contrib, Yard, Standing, AggCap, Rea</w:t>
            </w:r>
            <w:r>
              <w:t xml:space="preserve">ctive, Aggreg, Revenue, Scaler and </w:t>
            </w:r>
            <w:r w:rsidRPr="00475F6E">
              <w:t>Adjust)</w:t>
            </w:r>
          </w:p>
        </w:tc>
        <w:tc>
          <w:tcPr>
            <w:tcW w:w="1440" w:type="dxa"/>
          </w:tcPr>
          <w:p w14:paraId="33826BA7" w14:textId="6BBBD453" w:rsidR="00FD17F1" w:rsidRDefault="00FD17F1" w:rsidP="001156D5">
            <w:pPr>
              <w:pStyle w:val="Table"/>
              <w:jc w:val="center"/>
            </w:pPr>
            <w:r>
              <w:t>Yes</w:t>
            </w:r>
          </w:p>
        </w:tc>
        <w:tc>
          <w:tcPr>
            <w:tcW w:w="1440" w:type="dxa"/>
          </w:tcPr>
          <w:p w14:paraId="43BEC84D" w14:textId="1FCD74E2" w:rsidR="00FD17F1" w:rsidRDefault="00FD17F1" w:rsidP="001156D5">
            <w:pPr>
              <w:pStyle w:val="Table"/>
              <w:jc w:val="center"/>
            </w:pPr>
            <w:r>
              <w:t>Yes</w:t>
            </w:r>
          </w:p>
        </w:tc>
        <w:tc>
          <w:tcPr>
            <w:tcW w:w="3960" w:type="dxa"/>
          </w:tcPr>
          <w:p w14:paraId="091700A7" w14:textId="5F820E2A" w:rsidR="00FD17F1" w:rsidRDefault="009D17EC" w:rsidP="009A74C8">
            <w:pPr>
              <w:pStyle w:val="Table"/>
            </w:pPr>
            <w:r>
              <w:t>Step-by-step calculation of CDCM tariffs.</w:t>
            </w:r>
          </w:p>
        </w:tc>
      </w:tr>
      <w:tr w:rsidR="009A74C8" w14:paraId="3EC328C9" w14:textId="77777777" w:rsidTr="009D17EC">
        <w:trPr>
          <w:cantSplit/>
        </w:trPr>
        <w:tc>
          <w:tcPr>
            <w:tcW w:w="2160" w:type="dxa"/>
          </w:tcPr>
          <w:p w14:paraId="718CDC1A" w14:textId="7BCBDD7F" w:rsidR="009A74C8" w:rsidRPr="009A74C8" w:rsidRDefault="009A74C8" w:rsidP="009A74C8">
            <w:pPr>
              <w:pStyle w:val="Table"/>
            </w:pPr>
            <w:r w:rsidRPr="009A74C8">
              <w:t>Tariffs</w:t>
            </w:r>
          </w:p>
        </w:tc>
        <w:tc>
          <w:tcPr>
            <w:tcW w:w="1440" w:type="dxa"/>
          </w:tcPr>
          <w:p w14:paraId="75327065" w14:textId="2695FF9F" w:rsidR="009A74C8" w:rsidRDefault="009A74C8" w:rsidP="001156D5">
            <w:pPr>
              <w:pStyle w:val="Table"/>
              <w:jc w:val="center"/>
            </w:pPr>
            <w:r>
              <w:t>Yes</w:t>
            </w:r>
          </w:p>
        </w:tc>
        <w:tc>
          <w:tcPr>
            <w:tcW w:w="1440" w:type="dxa"/>
          </w:tcPr>
          <w:p w14:paraId="43E4B720" w14:textId="637C4F2D" w:rsidR="009A74C8" w:rsidRDefault="009A74C8" w:rsidP="001156D5">
            <w:pPr>
              <w:pStyle w:val="Table"/>
              <w:jc w:val="center"/>
            </w:pPr>
            <w:r>
              <w:t>Yes</w:t>
            </w:r>
          </w:p>
        </w:tc>
        <w:tc>
          <w:tcPr>
            <w:tcW w:w="3960" w:type="dxa"/>
          </w:tcPr>
          <w:p w14:paraId="38520CD5" w14:textId="3AE4BF6B" w:rsidR="009A74C8" w:rsidRDefault="00FD17F1" w:rsidP="009A74C8">
            <w:pPr>
              <w:pStyle w:val="Table"/>
            </w:pPr>
            <w:r>
              <w:t>CDCM tariffs.</w:t>
            </w:r>
          </w:p>
        </w:tc>
      </w:tr>
      <w:tr w:rsidR="009A74C8" w14:paraId="686173BB" w14:textId="77777777" w:rsidTr="009D17EC">
        <w:trPr>
          <w:cantSplit/>
        </w:trPr>
        <w:tc>
          <w:tcPr>
            <w:tcW w:w="2160" w:type="dxa"/>
          </w:tcPr>
          <w:p w14:paraId="0074EDB0" w14:textId="56FD3A8F" w:rsidR="009A74C8" w:rsidRPr="009A74C8" w:rsidRDefault="009A74C8" w:rsidP="009A74C8">
            <w:pPr>
              <w:pStyle w:val="Table"/>
            </w:pPr>
            <w:r w:rsidRPr="009A74C8">
              <w:t>Summary</w:t>
            </w:r>
          </w:p>
        </w:tc>
        <w:tc>
          <w:tcPr>
            <w:tcW w:w="1440" w:type="dxa"/>
          </w:tcPr>
          <w:p w14:paraId="74109DAD" w14:textId="0C32E3DD" w:rsidR="009A74C8" w:rsidRDefault="009A74C8" w:rsidP="001156D5">
            <w:pPr>
              <w:pStyle w:val="Table"/>
              <w:jc w:val="center"/>
            </w:pPr>
            <w:r>
              <w:t>No</w:t>
            </w:r>
          </w:p>
        </w:tc>
        <w:tc>
          <w:tcPr>
            <w:tcW w:w="1440" w:type="dxa"/>
          </w:tcPr>
          <w:p w14:paraId="20CF3B67" w14:textId="2F9DABDE" w:rsidR="009A74C8" w:rsidRDefault="009A74C8" w:rsidP="001156D5">
            <w:pPr>
              <w:pStyle w:val="Table"/>
              <w:jc w:val="center"/>
            </w:pPr>
            <w:r>
              <w:t>Yes</w:t>
            </w:r>
          </w:p>
        </w:tc>
        <w:tc>
          <w:tcPr>
            <w:tcW w:w="3960" w:type="dxa"/>
          </w:tcPr>
          <w:p w14:paraId="49269651" w14:textId="0CB4E77B" w:rsidR="009A74C8" w:rsidRDefault="00FD17F1" w:rsidP="009A74C8">
            <w:pPr>
              <w:pStyle w:val="Table"/>
            </w:pPr>
            <w:r>
              <w:t>Summary statistics using CDCM tariffs and CDCM volume forecasts (from input data table 1053).</w:t>
            </w:r>
          </w:p>
        </w:tc>
      </w:tr>
      <w:tr w:rsidR="009A74C8" w14:paraId="6E09EE70" w14:textId="77777777" w:rsidTr="009D17EC">
        <w:trPr>
          <w:cantSplit/>
        </w:trPr>
        <w:tc>
          <w:tcPr>
            <w:tcW w:w="2160" w:type="dxa"/>
          </w:tcPr>
          <w:p w14:paraId="2286C89B" w14:textId="4BBC6FAB" w:rsidR="009A74C8" w:rsidRPr="009A74C8" w:rsidRDefault="009A74C8" w:rsidP="009A74C8">
            <w:pPr>
              <w:pStyle w:val="Table"/>
            </w:pPr>
            <w:r w:rsidRPr="009A74C8">
              <w:lastRenderedPageBreak/>
              <w:t>M-ATW</w:t>
            </w:r>
          </w:p>
        </w:tc>
        <w:tc>
          <w:tcPr>
            <w:tcW w:w="1440" w:type="dxa"/>
          </w:tcPr>
          <w:p w14:paraId="446CA3E4" w14:textId="48D9441A" w:rsidR="009A74C8" w:rsidRDefault="009A74C8" w:rsidP="001156D5">
            <w:pPr>
              <w:pStyle w:val="Table"/>
              <w:jc w:val="center"/>
            </w:pPr>
            <w:r>
              <w:t>No</w:t>
            </w:r>
          </w:p>
        </w:tc>
        <w:tc>
          <w:tcPr>
            <w:tcW w:w="1440" w:type="dxa"/>
          </w:tcPr>
          <w:p w14:paraId="27CA9496" w14:textId="2F90166A" w:rsidR="009A74C8" w:rsidRDefault="009A74C8" w:rsidP="001156D5">
            <w:pPr>
              <w:pStyle w:val="Table"/>
              <w:jc w:val="center"/>
            </w:pPr>
            <w:r>
              <w:t>Yes</w:t>
            </w:r>
          </w:p>
        </w:tc>
        <w:tc>
          <w:tcPr>
            <w:tcW w:w="3960" w:type="dxa"/>
          </w:tcPr>
          <w:p w14:paraId="21B313C3" w14:textId="53CE8238" w:rsidR="009A74C8" w:rsidRDefault="00475F6E" w:rsidP="00475F6E">
            <w:pPr>
              <w:pStyle w:val="Table"/>
            </w:pPr>
            <w:r>
              <w:t>Analysis of CDCM tariffs in terms of cost and revenue elements.</w:t>
            </w:r>
          </w:p>
        </w:tc>
      </w:tr>
      <w:tr w:rsidR="009A74C8" w14:paraId="331D3BC0" w14:textId="77777777" w:rsidTr="009D17EC">
        <w:trPr>
          <w:cantSplit/>
        </w:trPr>
        <w:tc>
          <w:tcPr>
            <w:tcW w:w="2160" w:type="dxa"/>
          </w:tcPr>
          <w:p w14:paraId="3323FB57" w14:textId="1714C64B" w:rsidR="009A74C8" w:rsidRPr="009A74C8" w:rsidRDefault="009A74C8" w:rsidP="009A74C8">
            <w:pPr>
              <w:pStyle w:val="Table"/>
            </w:pPr>
            <w:r w:rsidRPr="009A74C8">
              <w:t>M-Rev</w:t>
            </w:r>
          </w:p>
        </w:tc>
        <w:tc>
          <w:tcPr>
            <w:tcW w:w="1440" w:type="dxa"/>
          </w:tcPr>
          <w:p w14:paraId="7F5F0D56" w14:textId="400163D5" w:rsidR="009A74C8" w:rsidRDefault="009A74C8" w:rsidP="001156D5">
            <w:pPr>
              <w:pStyle w:val="Table"/>
              <w:jc w:val="center"/>
            </w:pPr>
            <w:r>
              <w:t>No</w:t>
            </w:r>
          </w:p>
        </w:tc>
        <w:tc>
          <w:tcPr>
            <w:tcW w:w="1440" w:type="dxa"/>
          </w:tcPr>
          <w:p w14:paraId="066E0111" w14:textId="59EBC459" w:rsidR="009A74C8" w:rsidRDefault="009A74C8" w:rsidP="001156D5">
            <w:pPr>
              <w:pStyle w:val="Table"/>
              <w:jc w:val="center"/>
            </w:pPr>
            <w:r>
              <w:t>Yes</w:t>
            </w:r>
          </w:p>
        </w:tc>
        <w:tc>
          <w:tcPr>
            <w:tcW w:w="3960" w:type="dxa"/>
          </w:tcPr>
          <w:p w14:paraId="452B8F17" w14:textId="31874534" w:rsidR="009A74C8" w:rsidRDefault="00475F6E" w:rsidP="009A74C8">
            <w:pPr>
              <w:pStyle w:val="Table"/>
            </w:pPr>
            <w:r>
              <w:t>Analysis of CDCM revenues by tariff and by cost/revenue element.</w:t>
            </w:r>
          </w:p>
        </w:tc>
      </w:tr>
      <w:tr w:rsidR="009A74C8" w14:paraId="3005B80C" w14:textId="77777777" w:rsidTr="009D17EC">
        <w:trPr>
          <w:cantSplit/>
        </w:trPr>
        <w:tc>
          <w:tcPr>
            <w:tcW w:w="2160" w:type="dxa"/>
          </w:tcPr>
          <w:p w14:paraId="1DFB518C" w14:textId="440B10F4" w:rsidR="009A74C8" w:rsidRPr="009A74C8" w:rsidRDefault="009A74C8" w:rsidP="009A74C8">
            <w:pPr>
              <w:pStyle w:val="Table"/>
            </w:pPr>
            <w:r w:rsidRPr="009A74C8">
              <w:t>CData</w:t>
            </w:r>
            <w:r w:rsidR="00475F6E">
              <w:t xml:space="preserve"> and </w:t>
            </w:r>
            <w:r w:rsidR="00475F6E" w:rsidRPr="009A74C8">
              <w:t>CTables</w:t>
            </w:r>
          </w:p>
        </w:tc>
        <w:tc>
          <w:tcPr>
            <w:tcW w:w="1440" w:type="dxa"/>
          </w:tcPr>
          <w:p w14:paraId="290A9A46" w14:textId="7B2274DB" w:rsidR="009A74C8" w:rsidRDefault="009A74C8" w:rsidP="001156D5">
            <w:pPr>
              <w:pStyle w:val="Table"/>
              <w:jc w:val="center"/>
            </w:pPr>
            <w:r>
              <w:t>No</w:t>
            </w:r>
          </w:p>
        </w:tc>
        <w:tc>
          <w:tcPr>
            <w:tcW w:w="1440" w:type="dxa"/>
          </w:tcPr>
          <w:p w14:paraId="4D742899" w14:textId="3FE0571E" w:rsidR="009A74C8" w:rsidRDefault="009A74C8" w:rsidP="001156D5">
            <w:pPr>
              <w:pStyle w:val="Table"/>
              <w:jc w:val="center"/>
            </w:pPr>
            <w:r>
              <w:t>Yes</w:t>
            </w:r>
          </w:p>
        </w:tc>
        <w:tc>
          <w:tcPr>
            <w:tcW w:w="3960" w:type="dxa"/>
          </w:tcPr>
          <w:p w14:paraId="7C464D05" w14:textId="75DAFEBF" w:rsidR="009A74C8" w:rsidRDefault="00475F6E" w:rsidP="00475F6E">
            <w:pPr>
              <w:pStyle w:val="Table"/>
            </w:pPr>
            <w:r>
              <w:t>Additional statistics using CDCM tariffs, CDCM volume forecasts (from input data table 1053) and previous tariffs (from input data table 1201).</w:t>
            </w:r>
          </w:p>
        </w:tc>
      </w:tr>
    </w:tbl>
    <w:p w14:paraId="566A562A" w14:textId="77777777" w:rsidR="009A74C8" w:rsidRDefault="009A74C8" w:rsidP="009A74C8"/>
    <w:p w14:paraId="100EA2A7" w14:textId="77777777" w:rsidR="00B26262" w:rsidRDefault="00930F98" w:rsidP="00930F98">
      <w:pPr>
        <w:pStyle w:val="Text"/>
      </w:pPr>
      <w:r>
        <w:t xml:space="preserve">The </w:t>
      </w:r>
      <w:r w:rsidR="009A74C8">
        <w:t>Info sheet</w:t>
      </w:r>
      <w:r>
        <w:t xml:space="preserve"> </w:t>
      </w:r>
      <w:r w:rsidR="009D17EC">
        <w:t xml:space="preserve">in each CDCM model </w:t>
      </w:r>
      <w:r>
        <w:t>contains</w:t>
      </w:r>
      <w:r w:rsidR="00B26262">
        <w:t>:</w:t>
      </w:r>
    </w:p>
    <w:p w14:paraId="739B1165" w14:textId="3925F5AF" w:rsidR="00B26262" w:rsidRDefault="00B26262" w:rsidP="00B26262">
      <w:pPr>
        <w:pStyle w:val="ListBullet"/>
      </w:pPr>
      <w:r>
        <w:t xml:space="preserve">an input data </w:t>
      </w:r>
      <w:r w:rsidR="00930F98">
        <w:t xml:space="preserve">table </w:t>
      </w:r>
      <w:r>
        <w:t xml:space="preserve">(blank in the template) where </w:t>
      </w:r>
      <w:r w:rsidR="00BF2164">
        <w:t xml:space="preserve">the DNO can provide a specification of its </w:t>
      </w:r>
      <w:r>
        <w:t>time bands;</w:t>
      </w:r>
    </w:p>
    <w:p w14:paraId="6AEBEC1B" w14:textId="2A22B120" w:rsidR="00B26262" w:rsidRDefault="00B26262" w:rsidP="00B26262">
      <w:pPr>
        <w:pStyle w:val="ListBullet"/>
      </w:pPr>
      <w:r>
        <w:t>a table populated with Microsoft Excel formulas giving an English sentence representation and a pipe-separated machine-readable representation of the time band data; and</w:t>
      </w:r>
    </w:p>
    <w:p w14:paraId="77CDB593" w14:textId="17B19378" w:rsidR="00B26262" w:rsidRDefault="00B26262" w:rsidP="00B26262">
      <w:pPr>
        <w:pStyle w:val="ListBullet"/>
      </w:pPr>
      <w:r>
        <w:t>a table of estimated revenue per MPAN for each tariff.</w:t>
      </w:r>
    </w:p>
    <w:p w14:paraId="136CD604" w14:textId="1472F1E8" w:rsidR="00930F98" w:rsidRDefault="00930F98" w:rsidP="00B26262">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987D5A">
        <w:rPr>
          <w:noProof/>
        </w:rPr>
        <w:instrText>2</w:instrText>
      </w:r>
      <w:r>
        <w:fldChar w:fldCharType="end"/>
      </w:r>
      <w:r>
        <w:fldChar w:fldCharType="separate"/>
      </w:r>
      <w:r w:rsidR="00987D5A">
        <w:rPr>
          <w:noProof/>
        </w:rPr>
        <w:t>3</w:t>
      </w:r>
      <w:r>
        <w:fldChar w:fldCharType="end"/>
      </w:r>
      <w:r w:rsidR="003B6C08">
        <w:t xml:space="preserve"> provides an example of how the time band input</w:t>
      </w:r>
      <w:r>
        <w:t xml:space="preserve"> table could be populated</w:t>
      </w:r>
      <w:r w:rsidR="00F64551">
        <w:t>,</w:t>
      </w:r>
      <w:r>
        <w:t xml:space="preserve"> </w:t>
      </w:r>
      <w:r w:rsidR="00B26262">
        <w:t>taking</w:t>
      </w:r>
      <w:r w:rsidR="00BF2164">
        <w:t xml:space="preserve"> a case which is a little </w:t>
      </w:r>
      <w:r>
        <w:t>more complicated than average (WPD South West).</w:t>
      </w:r>
    </w:p>
    <w:p w14:paraId="7F2774BC" w14:textId="5C9827A3" w:rsidR="009A74C8" w:rsidRDefault="009A74C8" w:rsidP="009A74C8">
      <w:pPr>
        <w:pStyle w:val="Caption"/>
        <w:numPr>
          <w:ilvl w:val="0"/>
          <w:numId w:val="3"/>
        </w:numPr>
      </w:pPr>
      <w:r>
        <w:t xml:space="preserve">Table </w:t>
      </w:r>
      <w:r>
        <w:fldChar w:fldCharType="begin"/>
      </w:r>
      <w:r>
        <w:instrText xml:space="preserve"> SEQ Table \* ARABIC </w:instrText>
      </w:r>
      <w:r>
        <w:fldChar w:fldCharType="separate"/>
      </w:r>
      <w:r w:rsidR="00987D5A">
        <w:rPr>
          <w:noProof/>
        </w:rPr>
        <w:t>3</w:t>
      </w:r>
      <w:r>
        <w:fldChar w:fldCharType="end"/>
      </w:r>
      <w:r>
        <w:tab/>
        <w:t>Example of a time band specification table</w:t>
      </w:r>
    </w:p>
    <w:tbl>
      <w:tblPr>
        <w:tblStyle w:val="TableGrid"/>
        <w:tblW w:w="0" w:type="auto"/>
        <w:tblLook w:val="04A0" w:firstRow="1" w:lastRow="0" w:firstColumn="1" w:lastColumn="0" w:noHBand="0" w:noVBand="1"/>
      </w:tblPr>
      <w:tblGrid>
        <w:gridCol w:w="1539"/>
        <w:gridCol w:w="1539"/>
        <w:gridCol w:w="1539"/>
        <w:gridCol w:w="1539"/>
        <w:gridCol w:w="1540"/>
        <w:gridCol w:w="1540"/>
      </w:tblGrid>
      <w:tr w:rsidR="009A74C8" w:rsidRPr="006D0F3C" w14:paraId="37C5E875" w14:textId="77777777" w:rsidTr="006D0F3C">
        <w:trPr>
          <w:cantSplit/>
          <w:tblHeader/>
        </w:trPr>
        <w:tc>
          <w:tcPr>
            <w:tcW w:w="1539" w:type="dxa"/>
            <w:vAlign w:val="bottom"/>
          </w:tcPr>
          <w:p w14:paraId="5FB99D67" w14:textId="52A7D27E" w:rsidR="009A74C8" w:rsidRPr="006D0F3C" w:rsidRDefault="009A74C8" w:rsidP="009A74C8">
            <w:pPr>
              <w:pStyle w:val="Table"/>
              <w:rPr>
                <w:b/>
              </w:rPr>
            </w:pPr>
            <w:r w:rsidRPr="006D0F3C">
              <w:rPr>
                <w:b/>
              </w:rPr>
              <w:t>Time band name</w:t>
            </w:r>
          </w:p>
        </w:tc>
        <w:tc>
          <w:tcPr>
            <w:tcW w:w="1539" w:type="dxa"/>
            <w:vAlign w:val="bottom"/>
          </w:tcPr>
          <w:p w14:paraId="6ED872A0" w14:textId="241BB6A4" w:rsidR="009A74C8" w:rsidRPr="006D0F3C" w:rsidRDefault="009A74C8" w:rsidP="009A74C8">
            <w:pPr>
              <w:pStyle w:val="Table"/>
              <w:jc w:val="center"/>
              <w:rPr>
                <w:b/>
              </w:rPr>
            </w:pPr>
            <w:r w:rsidRPr="006D0F3C">
              <w:rPr>
                <w:b/>
              </w:rPr>
              <w:t>Weekdays</w:t>
            </w:r>
            <w:r w:rsidRPr="006D0F3C">
              <w:rPr>
                <w:b/>
              </w:rPr>
              <w:br/>
              <w:t>(A, MF or SS)</w:t>
            </w:r>
          </w:p>
        </w:tc>
        <w:tc>
          <w:tcPr>
            <w:tcW w:w="1539" w:type="dxa"/>
            <w:vAlign w:val="bottom"/>
          </w:tcPr>
          <w:p w14:paraId="00B247C9" w14:textId="1D76AB64" w:rsidR="009A74C8" w:rsidRPr="006D0F3C" w:rsidRDefault="009A74C8" w:rsidP="009A74C8">
            <w:pPr>
              <w:pStyle w:val="Table"/>
              <w:jc w:val="center"/>
              <w:rPr>
                <w:b/>
              </w:rPr>
            </w:pPr>
            <w:r w:rsidRPr="006D0F3C">
              <w:rPr>
                <w:b/>
              </w:rPr>
              <w:t>From month/day</w:t>
            </w:r>
          </w:p>
        </w:tc>
        <w:tc>
          <w:tcPr>
            <w:tcW w:w="1539" w:type="dxa"/>
            <w:vAlign w:val="bottom"/>
          </w:tcPr>
          <w:p w14:paraId="52788D9C" w14:textId="6600902F" w:rsidR="009A74C8" w:rsidRPr="006D0F3C" w:rsidRDefault="009A74C8" w:rsidP="009A74C8">
            <w:pPr>
              <w:pStyle w:val="Table"/>
              <w:jc w:val="center"/>
              <w:rPr>
                <w:b/>
              </w:rPr>
            </w:pPr>
            <w:r w:rsidRPr="006D0F3C">
              <w:rPr>
                <w:b/>
              </w:rPr>
              <w:t>To</w:t>
            </w:r>
            <w:r w:rsidRPr="006D0F3C">
              <w:rPr>
                <w:b/>
              </w:rPr>
              <w:br/>
              <w:t>month/day</w:t>
            </w:r>
          </w:p>
        </w:tc>
        <w:tc>
          <w:tcPr>
            <w:tcW w:w="1540" w:type="dxa"/>
            <w:vAlign w:val="bottom"/>
          </w:tcPr>
          <w:p w14:paraId="75DD7E39" w14:textId="0E21DE10" w:rsidR="009A74C8" w:rsidRPr="006D0F3C" w:rsidRDefault="009A74C8" w:rsidP="009A74C8">
            <w:pPr>
              <w:pStyle w:val="Table"/>
              <w:jc w:val="center"/>
              <w:rPr>
                <w:b/>
              </w:rPr>
            </w:pPr>
            <w:r w:rsidRPr="006D0F3C">
              <w:rPr>
                <w:b/>
              </w:rPr>
              <w:t>From</w:t>
            </w:r>
            <w:r w:rsidRPr="006D0F3C">
              <w:rPr>
                <w:b/>
              </w:rPr>
              <w:br/>
              <w:t>time</w:t>
            </w:r>
          </w:p>
        </w:tc>
        <w:tc>
          <w:tcPr>
            <w:tcW w:w="1540" w:type="dxa"/>
            <w:vAlign w:val="bottom"/>
          </w:tcPr>
          <w:p w14:paraId="4D40533B" w14:textId="641D8C31" w:rsidR="009A74C8" w:rsidRPr="006D0F3C" w:rsidRDefault="009A74C8" w:rsidP="009A74C8">
            <w:pPr>
              <w:pStyle w:val="Table"/>
              <w:jc w:val="center"/>
              <w:rPr>
                <w:b/>
              </w:rPr>
            </w:pPr>
            <w:r w:rsidRPr="006D0F3C">
              <w:rPr>
                <w:b/>
              </w:rPr>
              <w:t>To</w:t>
            </w:r>
            <w:r w:rsidRPr="006D0F3C">
              <w:rPr>
                <w:b/>
              </w:rPr>
              <w:br/>
              <w:t>time</w:t>
            </w:r>
          </w:p>
        </w:tc>
      </w:tr>
      <w:tr w:rsidR="009A74C8" w14:paraId="7A833DEE" w14:textId="77777777" w:rsidTr="009A74C8">
        <w:tc>
          <w:tcPr>
            <w:tcW w:w="1539" w:type="dxa"/>
            <w:vAlign w:val="bottom"/>
          </w:tcPr>
          <w:p w14:paraId="4AEDD63B" w14:textId="414C5113" w:rsidR="009A74C8" w:rsidRPr="006D0F3C" w:rsidRDefault="009A74C8" w:rsidP="009A74C8">
            <w:pPr>
              <w:pStyle w:val="Table"/>
            </w:pPr>
            <w:r w:rsidRPr="006D0F3C">
              <w:t>Red</w:t>
            </w:r>
          </w:p>
        </w:tc>
        <w:tc>
          <w:tcPr>
            <w:tcW w:w="1539" w:type="dxa"/>
            <w:vAlign w:val="bottom"/>
          </w:tcPr>
          <w:p w14:paraId="21406E60" w14:textId="27CF15B4" w:rsidR="009A74C8" w:rsidRPr="006D0F3C" w:rsidRDefault="009A74C8" w:rsidP="009A74C8">
            <w:pPr>
              <w:pStyle w:val="Table"/>
              <w:jc w:val="center"/>
            </w:pPr>
            <w:r w:rsidRPr="006D0F3C">
              <w:t>MF</w:t>
            </w:r>
          </w:p>
        </w:tc>
        <w:tc>
          <w:tcPr>
            <w:tcW w:w="1539" w:type="dxa"/>
            <w:vAlign w:val="bottom"/>
          </w:tcPr>
          <w:p w14:paraId="3FD723A7" w14:textId="5F71901B" w:rsidR="009A74C8" w:rsidRPr="006D0F3C" w:rsidRDefault="009A74C8" w:rsidP="009A74C8">
            <w:pPr>
              <w:pStyle w:val="Table"/>
              <w:jc w:val="center"/>
            </w:pPr>
          </w:p>
        </w:tc>
        <w:tc>
          <w:tcPr>
            <w:tcW w:w="1539" w:type="dxa"/>
            <w:vAlign w:val="bottom"/>
          </w:tcPr>
          <w:p w14:paraId="3B7FA226" w14:textId="22B2355A" w:rsidR="009A74C8" w:rsidRPr="006D0F3C" w:rsidRDefault="009A74C8" w:rsidP="009A74C8">
            <w:pPr>
              <w:pStyle w:val="Table"/>
              <w:jc w:val="center"/>
            </w:pPr>
          </w:p>
        </w:tc>
        <w:tc>
          <w:tcPr>
            <w:tcW w:w="1540" w:type="dxa"/>
            <w:vAlign w:val="bottom"/>
          </w:tcPr>
          <w:p w14:paraId="2A7C5589" w14:textId="45AD4F24" w:rsidR="009A74C8" w:rsidRPr="006D0F3C" w:rsidRDefault="009A74C8" w:rsidP="009A74C8">
            <w:pPr>
              <w:pStyle w:val="Table"/>
              <w:jc w:val="center"/>
            </w:pPr>
            <w:r w:rsidRPr="006D0F3C">
              <w:t>17:00</w:t>
            </w:r>
          </w:p>
        </w:tc>
        <w:tc>
          <w:tcPr>
            <w:tcW w:w="1540" w:type="dxa"/>
            <w:vAlign w:val="bottom"/>
          </w:tcPr>
          <w:p w14:paraId="7EEA386A" w14:textId="24C1EF5F" w:rsidR="009A74C8" w:rsidRPr="006D0F3C" w:rsidRDefault="009A74C8" w:rsidP="009A74C8">
            <w:pPr>
              <w:pStyle w:val="Table"/>
              <w:jc w:val="center"/>
            </w:pPr>
            <w:r w:rsidRPr="006D0F3C">
              <w:t>19:00</w:t>
            </w:r>
          </w:p>
        </w:tc>
      </w:tr>
      <w:tr w:rsidR="009A74C8" w14:paraId="4103F752" w14:textId="77777777" w:rsidTr="009A74C8">
        <w:tc>
          <w:tcPr>
            <w:tcW w:w="1539" w:type="dxa"/>
            <w:vAlign w:val="bottom"/>
          </w:tcPr>
          <w:p w14:paraId="17EBC461" w14:textId="3F08DA71" w:rsidR="009A74C8" w:rsidRPr="006D0F3C" w:rsidRDefault="009A74C8" w:rsidP="009A74C8">
            <w:pPr>
              <w:pStyle w:val="Table"/>
            </w:pPr>
            <w:r w:rsidRPr="006D0F3C">
              <w:t>Amber</w:t>
            </w:r>
          </w:p>
        </w:tc>
        <w:tc>
          <w:tcPr>
            <w:tcW w:w="1539" w:type="dxa"/>
            <w:vAlign w:val="bottom"/>
          </w:tcPr>
          <w:p w14:paraId="4AD98CE3" w14:textId="51B0ED1A" w:rsidR="009A74C8" w:rsidRPr="006D0F3C" w:rsidRDefault="009A74C8" w:rsidP="009A74C8">
            <w:pPr>
              <w:pStyle w:val="Table"/>
              <w:jc w:val="center"/>
            </w:pPr>
            <w:r w:rsidRPr="006D0F3C">
              <w:t>MF</w:t>
            </w:r>
          </w:p>
        </w:tc>
        <w:tc>
          <w:tcPr>
            <w:tcW w:w="1539" w:type="dxa"/>
            <w:vAlign w:val="bottom"/>
          </w:tcPr>
          <w:p w14:paraId="16FEBD87" w14:textId="29B5737F" w:rsidR="009A74C8" w:rsidRPr="006D0F3C" w:rsidRDefault="009A74C8" w:rsidP="009A74C8">
            <w:pPr>
              <w:pStyle w:val="Table"/>
              <w:jc w:val="center"/>
            </w:pPr>
          </w:p>
        </w:tc>
        <w:tc>
          <w:tcPr>
            <w:tcW w:w="1539" w:type="dxa"/>
            <w:vAlign w:val="bottom"/>
          </w:tcPr>
          <w:p w14:paraId="45B9AE72" w14:textId="311C92A6" w:rsidR="009A74C8" w:rsidRPr="006D0F3C" w:rsidRDefault="009A74C8" w:rsidP="009A74C8">
            <w:pPr>
              <w:pStyle w:val="Table"/>
              <w:jc w:val="center"/>
            </w:pPr>
          </w:p>
        </w:tc>
        <w:tc>
          <w:tcPr>
            <w:tcW w:w="1540" w:type="dxa"/>
            <w:vAlign w:val="bottom"/>
          </w:tcPr>
          <w:p w14:paraId="7F663369" w14:textId="4DB69CBE" w:rsidR="009A74C8" w:rsidRPr="006D0F3C" w:rsidRDefault="009A74C8" w:rsidP="009A74C8">
            <w:pPr>
              <w:pStyle w:val="Table"/>
              <w:jc w:val="center"/>
            </w:pPr>
            <w:r w:rsidRPr="006D0F3C">
              <w:t>07:30</w:t>
            </w:r>
          </w:p>
        </w:tc>
        <w:tc>
          <w:tcPr>
            <w:tcW w:w="1540" w:type="dxa"/>
            <w:vAlign w:val="bottom"/>
          </w:tcPr>
          <w:p w14:paraId="0ECF47D9" w14:textId="71A812F1" w:rsidR="009A74C8" w:rsidRPr="006D0F3C" w:rsidRDefault="009A74C8" w:rsidP="009A74C8">
            <w:pPr>
              <w:pStyle w:val="Table"/>
              <w:jc w:val="center"/>
            </w:pPr>
            <w:r w:rsidRPr="006D0F3C">
              <w:t>17:00</w:t>
            </w:r>
          </w:p>
        </w:tc>
      </w:tr>
      <w:tr w:rsidR="009A74C8" w14:paraId="50FDC030" w14:textId="77777777" w:rsidTr="009A74C8">
        <w:tc>
          <w:tcPr>
            <w:tcW w:w="1539" w:type="dxa"/>
            <w:vAlign w:val="bottom"/>
          </w:tcPr>
          <w:p w14:paraId="5033D410" w14:textId="57EB934C" w:rsidR="009A74C8" w:rsidRPr="006D0F3C" w:rsidRDefault="009A74C8" w:rsidP="009A74C8">
            <w:pPr>
              <w:pStyle w:val="Table"/>
            </w:pPr>
            <w:r w:rsidRPr="006D0F3C">
              <w:t>Amber</w:t>
            </w:r>
          </w:p>
        </w:tc>
        <w:tc>
          <w:tcPr>
            <w:tcW w:w="1539" w:type="dxa"/>
            <w:vAlign w:val="bottom"/>
          </w:tcPr>
          <w:p w14:paraId="6F5B4A64" w14:textId="037EAC3F" w:rsidR="009A74C8" w:rsidRPr="006D0F3C" w:rsidRDefault="009A74C8" w:rsidP="009A74C8">
            <w:pPr>
              <w:pStyle w:val="Table"/>
              <w:jc w:val="center"/>
            </w:pPr>
            <w:r w:rsidRPr="006D0F3C">
              <w:t>MF</w:t>
            </w:r>
          </w:p>
        </w:tc>
        <w:tc>
          <w:tcPr>
            <w:tcW w:w="1539" w:type="dxa"/>
            <w:vAlign w:val="bottom"/>
          </w:tcPr>
          <w:p w14:paraId="1C41E3B4" w14:textId="3032B708" w:rsidR="009A74C8" w:rsidRPr="006D0F3C" w:rsidRDefault="009A74C8" w:rsidP="009A74C8">
            <w:pPr>
              <w:pStyle w:val="Table"/>
              <w:jc w:val="center"/>
            </w:pPr>
          </w:p>
        </w:tc>
        <w:tc>
          <w:tcPr>
            <w:tcW w:w="1539" w:type="dxa"/>
            <w:vAlign w:val="bottom"/>
          </w:tcPr>
          <w:p w14:paraId="26C93028" w14:textId="24A487BF" w:rsidR="009A74C8" w:rsidRPr="006D0F3C" w:rsidRDefault="009A74C8" w:rsidP="009A74C8">
            <w:pPr>
              <w:pStyle w:val="Table"/>
              <w:jc w:val="center"/>
            </w:pPr>
          </w:p>
        </w:tc>
        <w:tc>
          <w:tcPr>
            <w:tcW w:w="1540" w:type="dxa"/>
            <w:vAlign w:val="bottom"/>
          </w:tcPr>
          <w:p w14:paraId="0F49381D" w14:textId="1DE9DEF0" w:rsidR="009A74C8" w:rsidRPr="006D0F3C" w:rsidRDefault="009A74C8" w:rsidP="009A74C8">
            <w:pPr>
              <w:pStyle w:val="Table"/>
              <w:jc w:val="center"/>
            </w:pPr>
            <w:r w:rsidRPr="006D0F3C">
              <w:t>19:00</w:t>
            </w:r>
          </w:p>
        </w:tc>
        <w:tc>
          <w:tcPr>
            <w:tcW w:w="1540" w:type="dxa"/>
            <w:vAlign w:val="bottom"/>
          </w:tcPr>
          <w:p w14:paraId="06FA7240" w14:textId="301A53F6" w:rsidR="009A74C8" w:rsidRPr="006D0F3C" w:rsidRDefault="009A74C8" w:rsidP="009A74C8">
            <w:pPr>
              <w:pStyle w:val="Table"/>
              <w:jc w:val="center"/>
            </w:pPr>
            <w:r w:rsidRPr="006D0F3C">
              <w:t>21:30</w:t>
            </w:r>
          </w:p>
        </w:tc>
      </w:tr>
      <w:tr w:rsidR="009A74C8" w14:paraId="4CE3C00C" w14:textId="77777777" w:rsidTr="009A74C8">
        <w:tc>
          <w:tcPr>
            <w:tcW w:w="1539" w:type="dxa"/>
            <w:vAlign w:val="bottom"/>
          </w:tcPr>
          <w:p w14:paraId="31C2E175" w14:textId="7D13D5BC" w:rsidR="009A74C8" w:rsidRPr="006D0F3C" w:rsidRDefault="009A74C8" w:rsidP="009A74C8">
            <w:pPr>
              <w:pStyle w:val="Table"/>
            </w:pPr>
            <w:r w:rsidRPr="006D0F3C">
              <w:t>Amber</w:t>
            </w:r>
          </w:p>
        </w:tc>
        <w:tc>
          <w:tcPr>
            <w:tcW w:w="1539" w:type="dxa"/>
            <w:vAlign w:val="bottom"/>
          </w:tcPr>
          <w:p w14:paraId="1C500E30" w14:textId="7CFB9789" w:rsidR="009A74C8" w:rsidRPr="006D0F3C" w:rsidRDefault="009A74C8" w:rsidP="009A74C8">
            <w:pPr>
              <w:pStyle w:val="Table"/>
              <w:jc w:val="center"/>
            </w:pPr>
            <w:r w:rsidRPr="006D0F3C">
              <w:t>SS</w:t>
            </w:r>
          </w:p>
        </w:tc>
        <w:tc>
          <w:tcPr>
            <w:tcW w:w="1539" w:type="dxa"/>
            <w:vAlign w:val="bottom"/>
          </w:tcPr>
          <w:p w14:paraId="463D0242" w14:textId="56F87C0F" w:rsidR="009A74C8" w:rsidRPr="006D0F3C" w:rsidRDefault="009A74C8" w:rsidP="009A74C8">
            <w:pPr>
              <w:pStyle w:val="Table"/>
              <w:jc w:val="center"/>
            </w:pPr>
          </w:p>
        </w:tc>
        <w:tc>
          <w:tcPr>
            <w:tcW w:w="1539" w:type="dxa"/>
            <w:vAlign w:val="bottom"/>
          </w:tcPr>
          <w:p w14:paraId="2D8C6802" w14:textId="15BC24D7" w:rsidR="009A74C8" w:rsidRPr="006D0F3C" w:rsidRDefault="009A74C8" w:rsidP="009A74C8">
            <w:pPr>
              <w:pStyle w:val="Table"/>
              <w:jc w:val="center"/>
            </w:pPr>
          </w:p>
        </w:tc>
        <w:tc>
          <w:tcPr>
            <w:tcW w:w="1540" w:type="dxa"/>
            <w:vAlign w:val="bottom"/>
          </w:tcPr>
          <w:p w14:paraId="7E7ED9E2" w14:textId="165E4409" w:rsidR="009A74C8" w:rsidRPr="006D0F3C" w:rsidRDefault="009A74C8" w:rsidP="009A74C8">
            <w:pPr>
              <w:pStyle w:val="Table"/>
              <w:jc w:val="center"/>
            </w:pPr>
            <w:r w:rsidRPr="006D0F3C">
              <w:t>16:30</w:t>
            </w:r>
          </w:p>
        </w:tc>
        <w:tc>
          <w:tcPr>
            <w:tcW w:w="1540" w:type="dxa"/>
            <w:vAlign w:val="bottom"/>
          </w:tcPr>
          <w:p w14:paraId="6379A60A" w14:textId="3964C9BD" w:rsidR="009A74C8" w:rsidRPr="006D0F3C" w:rsidRDefault="009A74C8" w:rsidP="009A74C8">
            <w:pPr>
              <w:pStyle w:val="Table"/>
              <w:jc w:val="center"/>
            </w:pPr>
            <w:r w:rsidRPr="006D0F3C">
              <w:t>19:30</w:t>
            </w:r>
          </w:p>
        </w:tc>
      </w:tr>
      <w:tr w:rsidR="009A74C8" w14:paraId="32E0DE7D" w14:textId="77777777" w:rsidTr="009A74C8">
        <w:tc>
          <w:tcPr>
            <w:tcW w:w="1539" w:type="dxa"/>
            <w:vAlign w:val="bottom"/>
          </w:tcPr>
          <w:p w14:paraId="584B7435" w14:textId="6A9C218A" w:rsidR="009A74C8" w:rsidRPr="006D0F3C" w:rsidRDefault="009A74C8" w:rsidP="009A74C8">
            <w:pPr>
              <w:pStyle w:val="Table"/>
            </w:pPr>
            <w:r w:rsidRPr="006D0F3C">
              <w:t>Green</w:t>
            </w:r>
          </w:p>
        </w:tc>
        <w:tc>
          <w:tcPr>
            <w:tcW w:w="1539" w:type="dxa"/>
            <w:vAlign w:val="bottom"/>
          </w:tcPr>
          <w:p w14:paraId="61B60C03" w14:textId="02BF88B9" w:rsidR="009A74C8" w:rsidRPr="006D0F3C" w:rsidRDefault="009A74C8" w:rsidP="009A74C8">
            <w:pPr>
              <w:pStyle w:val="Table"/>
              <w:jc w:val="center"/>
            </w:pPr>
            <w:r w:rsidRPr="006D0F3C">
              <w:t>MF</w:t>
            </w:r>
          </w:p>
        </w:tc>
        <w:tc>
          <w:tcPr>
            <w:tcW w:w="1539" w:type="dxa"/>
            <w:vAlign w:val="bottom"/>
          </w:tcPr>
          <w:p w14:paraId="1FF7CB79" w14:textId="6DDE1A54" w:rsidR="009A74C8" w:rsidRPr="006D0F3C" w:rsidRDefault="009A74C8" w:rsidP="009A74C8">
            <w:pPr>
              <w:pStyle w:val="Table"/>
              <w:jc w:val="center"/>
            </w:pPr>
          </w:p>
        </w:tc>
        <w:tc>
          <w:tcPr>
            <w:tcW w:w="1539" w:type="dxa"/>
            <w:vAlign w:val="bottom"/>
          </w:tcPr>
          <w:p w14:paraId="0045A885" w14:textId="7CA4FAA1" w:rsidR="009A74C8" w:rsidRPr="006D0F3C" w:rsidRDefault="009A74C8" w:rsidP="009A74C8">
            <w:pPr>
              <w:pStyle w:val="Table"/>
              <w:jc w:val="center"/>
            </w:pPr>
          </w:p>
        </w:tc>
        <w:tc>
          <w:tcPr>
            <w:tcW w:w="1540" w:type="dxa"/>
            <w:vAlign w:val="bottom"/>
          </w:tcPr>
          <w:p w14:paraId="0B5E9557" w14:textId="6DF01D98" w:rsidR="009A74C8" w:rsidRPr="006D0F3C" w:rsidRDefault="009A74C8" w:rsidP="009A74C8">
            <w:pPr>
              <w:pStyle w:val="Table"/>
              <w:jc w:val="center"/>
            </w:pPr>
            <w:r w:rsidRPr="006D0F3C">
              <w:t>21:30</w:t>
            </w:r>
          </w:p>
        </w:tc>
        <w:tc>
          <w:tcPr>
            <w:tcW w:w="1540" w:type="dxa"/>
            <w:vAlign w:val="bottom"/>
          </w:tcPr>
          <w:p w14:paraId="4693E5BA" w14:textId="2FAC39CB" w:rsidR="009A74C8" w:rsidRPr="006D0F3C" w:rsidRDefault="009A74C8" w:rsidP="009A74C8">
            <w:pPr>
              <w:pStyle w:val="Table"/>
              <w:jc w:val="center"/>
            </w:pPr>
            <w:r w:rsidRPr="006D0F3C">
              <w:t>07:30</w:t>
            </w:r>
          </w:p>
        </w:tc>
      </w:tr>
      <w:tr w:rsidR="009A74C8" w14:paraId="7B35594F" w14:textId="77777777" w:rsidTr="009A74C8">
        <w:tc>
          <w:tcPr>
            <w:tcW w:w="1539" w:type="dxa"/>
            <w:vAlign w:val="bottom"/>
          </w:tcPr>
          <w:p w14:paraId="77C4285D" w14:textId="7D31F809" w:rsidR="009A74C8" w:rsidRPr="006D0F3C" w:rsidRDefault="009A74C8" w:rsidP="009A74C8">
            <w:pPr>
              <w:pStyle w:val="Table"/>
            </w:pPr>
            <w:r w:rsidRPr="006D0F3C">
              <w:t>Green</w:t>
            </w:r>
          </w:p>
        </w:tc>
        <w:tc>
          <w:tcPr>
            <w:tcW w:w="1539" w:type="dxa"/>
            <w:vAlign w:val="bottom"/>
          </w:tcPr>
          <w:p w14:paraId="3B4D7883" w14:textId="01056291" w:rsidR="009A74C8" w:rsidRPr="006D0F3C" w:rsidRDefault="009A74C8" w:rsidP="009A74C8">
            <w:pPr>
              <w:pStyle w:val="Table"/>
              <w:jc w:val="center"/>
            </w:pPr>
            <w:r w:rsidRPr="006D0F3C">
              <w:t>SS</w:t>
            </w:r>
          </w:p>
        </w:tc>
        <w:tc>
          <w:tcPr>
            <w:tcW w:w="1539" w:type="dxa"/>
            <w:vAlign w:val="bottom"/>
          </w:tcPr>
          <w:p w14:paraId="261515D4" w14:textId="602FE4E7" w:rsidR="009A74C8" w:rsidRPr="006D0F3C" w:rsidRDefault="009A74C8" w:rsidP="009A74C8">
            <w:pPr>
              <w:pStyle w:val="Table"/>
              <w:jc w:val="center"/>
            </w:pPr>
          </w:p>
        </w:tc>
        <w:tc>
          <w:tcPr>
            <w:tcW w:w="1539" w:type="dxa"/>
            <w:vAlign w:val="bottom"/>
          </w:tcPr>
          <w:p w14:paraId="11F3307F" w14:textId="286D59D8" w:rsidR="009A74C8" w:rsidRPr="006D0F3C" w:rsidRDefault="009A74C8" w:rsidP="009A74C8">
            <w:pPr>
              <w:pStyle w:val="Table"/>
              <w:jc w:val="center"/>
            </w:pPr>
          </w:p>
        </w:tc>
        <w:tc>
          <w:tcPr>
            <w:tcW w:w="1540" w:type="dxa"/>
            <w:vAlign w:val="bottom"/>
          </w:tcPr>
          <w:p w14:paraId="399840BE" w14:textId="3E57AE14" w:rsidR="009A74C8" w:rsidRPr="006D0F3C" w:rsidRDefault="009A74C8" w:rsidP="009A74C8">
            <w:pPr>
              <w:pStyle w:val="Table"/>
              <w:jc w:val="center"/>
            </w:pPr>
            <w:r w:rsidRPr="006D0F3C">
              <w:t>19:30</w:t>
            </w:r>
          </w:p>
        </w:tc>
        <w:tc>
          <w:tcPr>
            <w:tcW w:w="1540" w:type="dxa"/>
            <w:vAlign w:val="bottom"/>
          </w:tcPr>
          <w:p w14:paraId="20F8933D" w14:textId="44BE036A" w:rsidR="009A74C8" w:rsidRPr="006D0F3C" w:rsidRDefault="009A74C8" w:rsidP="009A74C8">
            <w:pPr>
              <w:pStyle w:val="Table"/>
              <w:jc w:val="center"/>
            </w:pPr>
            <w:r w:rsidRPr="006D0F3C">
              <w:t>16:30</w:t>
            </w:r>
          </w:p>
        </w:tc>
      </w:tr>
      <w:tr w:rsidR="009A74C8" w14:paraId="42BB9C37" w14:textId="77777777" w:rsidTr="009A74C8">
        <w:tc>
          <w:tcPr>
            <w:tcW w:w="1539" w:type="dxa"/>
            <w:vAlign w:val="bottom"/>
          </w:tcPr>
          <w:p w14:paraId="48B016D9" w14:textId="4895E4A8" w:rsidR="009A74C8" w:rsidRPr="006D0F3C" w:rsidRDefault="009A74C8" w:rsidP="009A74C8">
            <w:pPr>
              <w:pStyle w:val="Table"/>
            </w:pPr>
            <w:r w:rsidRPr="006D0F3C">
              <w:t>Black</w:t>
            </w:r>
          </w:p>
        </w:tc>
        <w:tc>
          <w:tcPr>
            <w:tcW w:w="1539" w:type="dxa"/>
            <w:vAlign w:val="bottom"/>
          </w:tcPr>
          <w:p w14:paraId="26695315" w14:textId="3971D121" w:rsidR="009A74C8" w:rsidRPr="006D0F3C" w:rsidRDefault="009A74C8" w:rsidP="009A74C8">
            <w:pPr>
              <w:pStyle w:val="Table"/>
              <w:jc w:val="center"/>
            </w:pPr>
            <w:r w:rsidRPr="006D0F3C">
              <w:t>MF</w:t>
            </w:r>
          </w:p>
        </w:tc>
        <w:tc>
          <w:tcPr>
            <w:tcW w:w="1539" w:type="dxa"/>
            <w:vAlign w:val="bottom"/>
          </w:tcPr>
          <w:p w14:paraId="31A514B6" w14:textId="5E70BF7F" w:rsidR="009A74C8" w:rsidRPr="006D0F3C" w:rsidRDefault="009A74C8" w:rsidP="009A74C8">
            <w:pPr>
              <w:pStyle w:val="Table"/>
              <w:jc w:val="center"/>
            </w:pPr>
            <w:r w:rsidRPr="006D0F3C">
              <w:t>November 1</w:t>
            </w:r>
          </w:p>
        </w:tc>
        <w:tc>
          <w:tcPr>
            <w:tcW w:w="1539" w:type="dxa"/>
            <w:vAlign w:val="bottom"/>
          </w:tcPr>
          <w:p w14:paraId="251859EB" w14:textId="266F432E" w:rsidR="009A74C8" w:rsidRPr="006D0F3C" w:rsidRDefault="009A74C8" w:rsidP="009A74C8">
            <w:pPr>
              <w:pStyle w:val="Table"/>
              <w:jc w:val="center"/>
            </w:pPr>
            <w:r w:rsidRPr="006D0F3C">
              <w:t>December 21</w:t>
            </w:r>
          </w:p>
        </w:tc>
        <w:tc>
          <w:tcPr>
            <w:tcW w:w="1540" w:type="dxa"/>
            <w:vAlign w:val="bottom"/>
          </w:tcPr>
          <w:p w14:paraId="323E5102" w14:textId="1570FF99" w:rsidR="009A74C8" w:rsidRPr="006D0F3C" w:rsidRDefault="009A74C8" w:rsidP="009A74C8">
            <w:pPr>
              <w:pStyle w:val="Table"/>
              <w:jc w:val="center"/>
            </w:pPr>
            <w:r w:rsidRPr="006D0F3C">
              <w:t>17:00</w:t>
            </w:r>
          </w:p>
        </w:tc>
        <w:tc>
          <w:tcPr>
            <w:tcW w:w="1540" w:type="dxa"/>
            <w:vAlign w:val="bottom"/>
          </w:tcPr>
          <w:p w14:paraId="1BB67BE4" w14:textId="2B0A59CA" w:rsidR="009A74C8" w:rsidRPr="006D0F3C" w:rsidRDefault="009A74C8" w:rsidP="009A74C8">
            <w:pPr>
              <w:pStyle w:val="Table"/>
              <w:jc w:val="center"/>
            </w:pPr>
            <w:r w:rsidRPr="006D0F3C">
              <w:t>19:00</w:t>
            </w:r>
          </w:p>
        </w:tc>
      </w:tr>
      <w:tr w:rsidR="009A74C8" w14:paraId="321D4281" w14:textId="77777777" w:rsidTr="009A74C8">
        <w:tc>
          <w:tcPr>
            <w:tcW w:w="1539" w:type="dxa"/>
            <w:vAlign w:val="bottom"/>
          </w:tcPr>
          <w:p w14:paraId="3264C146" w14:textId="47235F9E" w:rsidR="009A74C8" w:rsidRPr="006D0F3C" w:rsidRDefault="009A74C8" w:rsidP="009A74C8">
            <w:pPr>
              <w:pStyle w:val="Table"/>
            </w:pPr>
            <w:r w:rsidRPr="006D0F3C">
              <w:t>Black</w:t>
            </w:r>
          </w:p>
        </w:tc>
        <w:tc>
          <w:tcPr>
            <w:tcW w:w="1539" w:type="dxa"/>
            <w:vAlign w:val="bottom"/>
          </w:tcPr>
          <w:p w14:paraId="5E57655B" w14:textId="331803F2" w:rsidR="009A74C8" w:rsidRPr="006D0F3C" w:rsidRDefault="009A74C8" w:rsidP="009A74C8">
            <w:pPr>
              <w:pStyle w:val="Table"/>
              <w:jc w:val="center"/>
            </w:pPr>
            <w:r w:rsidRPr="006D0F3C">
              <w:t>MF</w:t>
            </w:r>
          </w:p>
        </w:tc>
        <w:tc>
          <w:tcPr>
            <w:tcW w:w="1539" w:type="dxa"/>
            <w:vAlign w:val="bottom"/>
          </w:tcPr>
          <w:p w14:paraId="59D84679" w14:textId="3B5C22B2" w:rsidR="009A74C8" w:rsidRPr="006D0F3C" w:rsidRDefault="009A74C8" w:rsidP="009A74C8">
            <w:pPr>
              <w:pStyle w:val="Table"/>
              <w:jc w:val="center"/>
            </w:pPr>
            <w:r w:rsidRPr="006D0F3C">
              <w:t>January 5</w:t>
            </w:r>
          </w:p>
        </w:tc>
        <w:tc>
          <w:tcPr>
            <w:tcW w:w="1539" w:type="dxa"/>
            <w:vAlign w:val="bottom"/>
          </w:tcPr>
          <w:p w14:paraId="591477CE" w14:textId="58ABE0F4" w:rsidR="009A74C8" w:rsidRPr="006D0F3C" w:rsidRDefault="009A74C8" w:rsidP="009A74C8">
            <w:pPr>
              <w:pStyle w:val="Table"/>
              <w:jc w:val="center"/>
            </w:pPr>
            <w:r w:rsidRPr="006D0F3C">
              <w:t>February 29</w:t>
            </w:r>
          </w:p>
        </w:tc>
        <w:tc>
          <w:tcPr>
            <w:tcW w:w="1540" w:type="dxa"/>
            <w:vAlign w:val="bottom"/>
          </w:tcPr>
          <w:p w14:paraId="0145109A" w14:textId="54E1C5C2" w:rsidR="009A74C8" w:rsidRPr="006D0F3C" w:rsidRDefault="009A74C8" w:rsidP="009A74C8">
            <w:pPr>
              <w:pStyle w:val="Table"/>
              <w:jc w:val="center"/>
            </w:pPr>
            <w:r w:rsidRPr="006D0F3C">
              <w:t>17:00</w:t>
            </w:r>
          </w:p>
        </w:tc>
        <w:tc>
          <w:tcPr>
            <w:tcW w:w="1540" w:type="dxa"/>
            <w:vAlign w:val="bottom"/>
          </w:tcPr>
          <w:p w14:paraId="519A9399" w14:textId="746C8A80" w:rsidR="009A74C8" w:rsidRPr="006D0F3C" w:rsidRDefault="009A74C8" w:rsidP="009A74C8">
            <w:pPr>
              <w:pStyle w:val="Table"/>
              <w:jc w:val="center"/>
            </w:pPr>
            <w:r w:rsidRPr="006D0F3C">
              <w:t>19:00</w:t>
            </w:r>
          </w:p>
        </w:tc>
      </w:tr>
      <w:tr w:rsidR="009A74C8" w14:paraId="63F94907" w14:textId="77777777" w:rsidTr="009A74C8">
        <w:tc>
          <w:tcPr>
            <w:tcW w:w="1539" w:type="dxa"/>
            <w:vAlign w:val="bottom"/>
          </w:tcPr>
          <w:p w14:paraId="20C47F92" w14:textId="030A4757" w:rsidR="009A74C8" w:rsidRPr="006D0F3C" w:rsidRDefault="009A74C8" w:rsidP="009A74C8">
            <w:pPr>
              <w:pStyle w:val="Table"/>
            </w:pPr>
            <w:r w:rsidRPr="006D0F3C">
              <w:lastRenderedPageBreak/>
              <w:t>Yellow</w:t>
            </w:r>
          </w:p>
        </w:tc>
        <w:tc>
          <w:tcPr>
            <w:tcW w:w="1539" w:type="dxa"/>
            <w:vAlign w:val="bottom"/>
          </w:tcPr>
          <w:p w14:paraId="2D5EB8A4" w14:textId="3C5F8B61" w:rsidR="009A74C8" w:rsidRPr="006D0F3C" w:rsidRDefault="009A74C8" w:rsidP="009A74C8">
            <w:pPr>
              <w:pStyle w:val="Table"/>
              <w:jc w:val="center"/>
            </w:pPr>
            <w:r w:rsidRPr="006D0F3C">
              <w:t>MF</w:t>
            </w:r>
          </w:p>
        </w:tc>
        <w:tc>
          <w:tcPr>
            <w:tcW w:w="1539" w:type="dxa"/>
            <w:vAlign w:val="bottom"/>
          </w:tcPr>
          <w:p w14:paraId="25DE3E30" w14:textId="3872D99D" w:rsidR="009A74C8" w:rsidRPr="006D0F3C" w:rsidRDefault="009A74C8" w:rsidP="009A74C8">
            <w:pPr>
              <w:pStyle w:val="Table"/>
              <w:jc w:val="center"/>
            </w:pPr>
            <w:r w:rsidRPr="006D0F3C">
              <w:t>November 1</w:t>
            </w:r>
          </w:p>
        </w:tc>
        <w:tc>
          <w:tcPr>
            <w:tcW w:w="1539" w:type="dxa"/>
            <w:vAlign w:val="bottom"/>
          </w:tcPr>
          <w:p w14:paraId="5A048806" w14:textId="2913308E" w:rsidR="009A74C8" w:rsidRPr="006D0F3C" w:rsidRDefault="009A74C8" w:rsidP="009A74C8">
            <w:pPr>
              <w:pStyle w:val="Table"/>
              <w:jc w:val="center"/>
            </w:pPr>
            <w:r w:rsidRPr="006D0F3C">
              <w:t>December 21</w:t>
            </w:r>
          </w:p>
        </w:tc>
        <w:tc>
          <w:tcPr>
            <w:tcW w:w="1540" w:type="dxa"/>
            <w:vAlign w:val="bottom"/>
          </w:tcPr>
          <w:p w14:paraId="7AE3226F" w14:textId="603A8D3A" w:rsidR="009A74C8" w:rsidRPr="006D0F3C" w:rsidRDefault="009A74C8" w:rsidP="009A74C8">
            <w:pPr>
              <w:pStyle w:val="Table"/>
              <w:jc w:val="center"/>
            </w:pPr>
            <w:r w:rsidRPr="006D0F3C">
              <w:t>07:30</w:t>
            </w:r>
          </w:p>
        </w:tc>
        <w:tc>
          <w:tcPr>
            <w:tcW w:w="1540" w:type="dxa"/>
            <w:vAlign w:val="bottom"/>
          </w:tcPr>
          <w:p w14:paraId="76ACF328" w14:textId="4148DB83" w:rsidR="009A74C8" w:rsidRPr="006D0F3C" w:rsidRDefault="009A74C8" w:rsidP="009A74C8">
            <w:pPr>
              <w:pStyle w:val="Table"/>
              <w:jc w:val="center"/>
            </w:pPr>
            <w:r w:rsidRPr="006D0F3C">
              <w:t>17:00</w:t>
            </w:r>
          </w:p>
        </w:tc>
      </w:tr>
      <w:tr w:rsidR="009A74C8" w14:paraId="08853918" w14:textId="77777777" w:rsidTr="009A74C8">
        <w:tc>
          <w:tcPr>
            <w:tcW w:w="1539" w:type="dxa"/>
            <w:vAlign w:val="bottom"/>
          </w:tcPr>
          <w:p w14:paraId="62F01156" w14:textId="231A0A95" w:rsidR="009A74C8" w:rsidRPr="006D0F3C" w:rsidRDefault="009A74C8" w:rsidP="009A74C8">
            <w:pPr>
              <w:pStyle w:val="Table"/>
            </w:pPr>
            <w:r w:rsidRPr="006D0F3C">
              <w:t>Yellow</w:t>
            </w:r>
          </w:p>
        </w:tc>
        <w:tc>
          <w:tcPr>
            <w:tcW w:w="1539" w:type="dxa"/>
            <w:vAlign w:val="bottom"/>
          </w:tcPr>
          <w:p w14:paraId="2ED5F193" w14:textId="3914AF60" w:rsidR="009A74C8" w:rsidRPr="006D0F3C" w:rsidRDefault="009A74C8" w:rsidP="009A74C8">
            <w:pPr>
              <w:pStyle w:val="Table"/>
              <w:jc w:val="center"/>
            </w:pPr>
            <w:r w:rsidRPr="006D0F3C">
              <w:t>MF</w:t>
            </w:r>
          </w:p>
        </w:tc>
        <w:tc>
          <w:tcPr>
            <w:tcW w:w="1539" w:type="dxa"/>
            <w:vAlign w:val="bottom"/>
          </w:tcPr>
          <w:p w14:paraId="60A16C5E" w14:textId="6998C705" w:rsidR="009A74C8" w:rsidRPr="006D0F3C" w:rsidRDefault="009A74C8" w:rsidP="009A74C8">
            <w:pPr>
              <w:pStyle w:val="Table"/>
              <w:jc w:val="center"/>
            </w:pPr>
            <w:r w:rsidRPr="006D0F3C">
              <w:t>November 1</w:t>
            </w:r>
          </w:p>
        </w:tc>
        <w:tc>
          <w:tcPr>
            <w:tcW w:w="1539" w:type="dxa"/>
            <w:vAlign w:val="bottom"/>
          </w:tcPr>
          <w:p w14:paraId="2BC7356E" w14:textId="25180028" w:rsidR="009A74C8" w:rsidRPr="006D0F3C" w:rsidRDefault="009A74C8" w:rsidP="009A74C8">
            <w:pPr>
              <w:pStyle w:val="Table"/>
              <w:jc w:val="center"/>
            </w:pPr>
            <w:r w:rsidRPr="006D0F3C">
              <w:t>December 21</w:t>
            </w:r>
          </w:p>
        </w:tc>
        <w:tc>
          <w:tcPr>
            <w:tcW w:w="1540" w:type="dxa"/>
            <w:vAlign w:val="bottom"/>
          </w:tcPr>
          <w:p w14:paraId="14598A4A" w14:textId="24CAC33E" w:rsidR="009A74C8" w:rsidRPr="006D0F3C" w:rsidRDefault="009A74C8" w:rsidP="009A74C8">
            <w:pPr>
              <w:pStyle w:val="Table"/>
              <w:jc w:val="center"/>
            </w:pPr>
            <w:r w:rsidRPr="006D0F3C">
              <w:t>19:00</w:t>
            </w:r>
          </w:p>
        </w:tc>
        <w:tc>
          <w:tcPr>
            <w:tcW w:w="1540" w:type="dxa"/>
            <w:vAlign w:val="bottom"/>
          </w:tcPr>
          <w:p w14:paraId="4A1AFDBE" w14:textId="11B0EAA8" w:rsidR="009A74C8" w:rsidRPr="006D0F3C" w:rsidRDefault="009A74C8" w:rsidP="009A74C8">
            <w:pPr>
              <w:pStyle w:val="Table"/>
              <w:jc w:val="center"/>
            </w:pPr>
            <w:r w:rsidRPr="006D0F3C">
              <w:t>21:30</w:t>
            </w:r>
          </w:p>
        </w:tc>
      </w:tr>
      <w:tr w:rsidR="009A74C8" w14:paraId="5FA87AE4" w14:textId="77777777" w:rsidTr="009A74C8">
        <w:tc>
          <w:tcPr>
            <w:tcW w:w="1539" w:type="dxa"/>
            <w:vAlign w:val="bottom"/>
          </w:tcPr>
          <w:p w14:paraId="27DF9BA9" w14:textId="4B26ED4C" w:rsidR="009A74C8" w:rsidRPr="006D0F3C" w:rsidRDefault="009A74C8" w:rsidP="009A74C8">
            <w:pPr>
              <w:pStyle w:val="Table"/>
            </w:pPr>
            <w:r w:rsidRPr="006D0F3C">
              <w:t>Yellow</w:t>
            </w:r>
          </w:p>
        </w:tc>
        <w:tc>
          <w:tcPr>
            <w:tcW w:w="1539" w:type="dxa"/>
            <w:vAlign w:val="bottom"/>
          </w:tcPr>
          <w:p w14:paraId="48636322" w14:textId="2F6A5447" w:rsidR="009A74C8" w:rsidRPr="006D0F3C" w:rsidRDefault="009A74C8" w:rsidP="009A74C8">
            <w:pPr>
              <w:pStyle w:val="Table"/>
              <w:jc w:val="center"/>
            </w:pPr>
            <w:r w:rsidRPr="006D0F3C">
              <w:t>MF</w:t>
            </w:r>
          </w:p>
        </w:tc>
        <w:tc>
          <w:tcPr>
            <w:tcW w:w="1539" w:type="dxa"/>
            <w:vAlign w:val="bottom"/>
          </w:tcPr>
          <w:p w14:paraId="27DEE6CB" w14:textId="1D2FEF34" w:rsidR="009A74C8" w:rsidRPr="006D0F3C" w:rsidRDefault="009A74C8" w:rsidP="009A74C8">
            <w:pPr>
              <w:pStyle w:val="Table"/>
              <w:jc w:val="center"/>
            </w:pPr>
            <w:r w:rsidRPr="006D0F3C">
              <w:t>December 22</w:t>
            </w:r>
          </w:p>
        </w:tc>
        <w:tc>
          <w:tcPr>
            <w:tcW w:w="1539" w:type="dxa"/>
            <w:vAlign w:val="bottom"/>
          </w:tcPr>
          <w:p w14:paraId="2D48D29D" w14:textId="52F85556" w:rsidR="009A74C8" w:rsidRPr="006D0F3C" w:rsidRDefault="009A74C8" w:rsidP="009A74C8">
            <w:pPr>
              <w:pStyle w:val="Table"/>
              <w:jc w:val="center"/>
            </w:pPr>
            <w:r w:rsidRPr="006D0F3C">
              <w:t>January 4</w:t>
            </w:r>
          </w:p>
        </w:tc>
        <w:tc>
          <w:tcPr>
            <w:tcW w:w="1540" w:type="dxa"/>
            <w:vAlign w:val="bottom"/>
          </w:tcPr>
          <w:p w14:paraId="5DC494D8" w14:textId="1BEEADF8" w:rsidR="009A74C8" w:rsidRPr="006D0F3C" w:rsidRDefault="009A74C8" w:rsidP="009A74C8">
            <w:pPr>
              <w:pStyle w:val="Table"/>
              <w:jc w:val="center"/>
            </w:pPr>
            <w:r w:rsidRPr="006D0F3C">
              <w:t>07:30</w:t>
            </w:r>
          </w:p>
        </w:tc>
        <w:tc>
          <w:tcPr>
            <w:tcW w:w="1540" w:type="dxa"/>
            <w:vAlign w:val="bottom"/>
          </w:tcPr>
          <w:p w14:paraId="598F0B11" w14:textId="2E94C1E3" w:rsidR="009A74C8" w:rsidRPr="006D0F3C" w:rsidRDefault="009A74C8" w:rsidP="009A74C8">
            <w:pPr>
              <w:pStyle w:val="Table"/>
              <w:jc w:val="center"/>
            </w:pPr>
            <w:r w:rsidRPr="006D0F3C">
              <w:t>21:30</w:t>
            </w:r>
          </w:p>
        </w:tc>
      </w:tr>
      <w:tr w:rsidR="009A74C8" w14:paraId="7E5AB3B8" w14:textId="77777777" w:rsidTr="009A74C8">
        <w:tc>
          <w:tcPr>
            <w:tcW w:w="1539" w:type="dxa"/>
            <w:vAlign w:val="bottom"/>
          </w:tcPr>
          <w:p w14:paraId="5C145A2B" w14:textId="1BDEDD2F" w:rsidR="009A74C8" w:rsidRPr="006D0F3C" w:rsidRDefault="009A74C8" w:rsidP="009A74C8">
            <w:pPr>
              <w:pStyle w:val="Table"/>
            </w:pPr>
            <w:r w:rsidRPr="006D0F3C">
              <w:t>Yellow</w:t>
            </w:r>
          </w:p>
        </w:tc>
        <w:tc>
          <w:tcPr>
            <w:tcW w:w="1539" w:type="dxa"/>
            <w:vAlign w:val="bottom"/>
          </w:tcPr>
          <w:p w14:paraId="13D4191D" w14:textId="4FD824FF" w:rsidR="009A74C8" w:rsidRPr="006D0F3C" w:rsidRDefault="009A74C8" w:rsidP="009A74C8">
            <w:pPr>
              <w:pStyle w:val="Table"/>
              <w:jc w:val="center"/>
            </w:pPr>
            <w:r w:rsidRPr="006D0F3C">
              <w:t>MF</w:t>
            </w:r>
          </w:p>
        </w:tc>
        <w:tc>
          <w:tcPr>
            <w:tcW w:w="1539" w:type="dxa"/>
            <w:vAlign w:val="bottom"/>
          </w:tcPr>
          <w:p w14:paraId="4AD419D1" w14:textId="32102B12" w:rsidR="009A74C8" w:rsidRPr="006D0F3C" w:rsidRDefault="009A74C8" w:rsidP="009A74C8">
            <w:pPr>
              <w:pStyle w:val="Table"/>
              <w:jc w:val="center"/>
            </w:pPr>
            <w:r w:rsidRPr="006D0F3C">
              <w:t>January 5</w:t>
            </w:r>
          </w:p>
        </w:tc>
        <w:tc>
          <w:tcPr>
            <w:tcW w:w="1539" w:type="dxa"/>
            <w:vAlign w:val="bottom"/>
          </w:tcPr>
          <w:p w14:paraId="45EF4E2D" w14:textId="3151229D" w:rsidR="009A74C8" w:rsidRPr="006D0F3C" w:rsidRDefault="009A74C8" w:rsidP="009A74C8">
            <w:pPr>
              <w:pStyle w:val="Table"/>
              <w:jc w:val="center"/>
            </w:pPr>
            <w:r w:rsidRPr="006D0F3C">
              <w:t>February 29</w:t>
            </w:r>
          </w:p>
        </w:tc>
        <w:tc>
          <w:tcPr>
            <w:tcW w:w="1540" w:type="dxa"/>
            <w:vAlign w:val="bottom"/>
          </w:tcPr>
          <w:p w14:paraId="0896F9BB" w14:textId="10A9A90B" w:rsidR="009A74C8" w:rsidRPr="006D0F3C" w:rsidRDefault="009A74C8" w:rsidP="009A74C8">
            <w:pPr>
              <w:pStyle w:val="Table"/>
              <w:jc w:val="center"/>
            </w:pPr>
            <w:r w:rsidRPr="006D0F3C">
              <w:t>07:30</w:t>
            </w:r>
          </w:p>
        </w:tc>
        <w:tc>
          <w:tcPr>
            <w:tcW w:w="1540" w:type="dxa"/>
            <w:vAlign w:val="bottom"/>
          </w:tcPr>
          <w:p w14:paraId="22F72532" w14:textId="57C6D3D3" w:rsidR="009A74C8" w:rsidRPr="006D0F3C" w:rsidRDefault="009A74C8" w:rsidP="009A74C8">
            <w:pPr>
              <w:pStyle w:val="Table"/>
              <w:jc w:val="center"/>
            </w:pPr>
            <w:r w:rsidRPr="006D0F3C">
              <w:t>17:00</w:t>
            </w:r>
          </w:p>
        </w:tc>
      </w:tr>
      <w:tr w:rsidR="009A74C8" w14:paraId="47112B99" w14:textId="77777777" w:rsidTr="009A74C8">
        <w:tc>
          <w:tcPr>
            <w:tcW w:w="1539" w:type="dxa"/>
            <w:vAlign w:val="bottom"/>
          </w:tcPr>
          <w:p w14:paraId="36F38082" w14:textId="01B934C6" w:rsidR="009A74C8" w:rsidRPr="006D0F3C" w:rsidRDefault="009A74C8" w:rsidP="009A74C8">
            <w:pPr>
              <w:pStyle w:val="Table"/>
            </w:pPr>
            <w:r w:rsidRPr="006D0F3C">
              <w:t>Yellow</w:t>
            </w:r>
          </w:p>
        </w:tc>
        <w:tc>
          <w:tcPr>
            <w:tcW w:w="1539" w:type="dxa"/>
            <w:vAlign w:val="bottom"/>
          </w:tcPr>
          <w:p w14:paraId="3695DAB0" w14:textId="392A51B8" w:rsidR="009A74C8" w:rsidRPr="006D0F3C" w:rsidRDefault="009A74C8" w:rsidP="009A74C8">
            <w:pPr>
              <w:pStyle w:val="Table"/>
              <w:jc w:val="center"/>
            </w:pPr>
            <w:r w:rsidRPr="006D0F3C">
              <w:t>MF</w:t>
            </w:r>
          </w:p>
        </w:tc>
        <w:tc>
          <w:tcPr>
            <w:tcW w:w="1539" w:type="dxa"/>
            <w:vAlign w:val="bottom"/>
          </w:tcPr>
          <w:p w14:paraId="2DF35526" w14:textId="278DC5C2" w:rsidR="009A74C8" w:rsidRPr="006D0F3C" w:rsidRDefault="009A74C8" w:rsidP="009A74C8">
            <w:pPr>
              <w:pStyle w:val="Table"/>
              <w:jc w:val="center"/>
            </w:pPr>
            <w:r w:rsidRPr="006D0F3C">
              <w:t>January 5</w:t>
            </w:r>
          </w:p>
        </w:tc>
        <w:tc>
          <w:tcPr>
            <w:tcW w:w="1539" w:type="dxa"/>
            <w:vAlign w:val="bottom"/>
          </w:tcPr>
          <w:p w14:paraId="6B166A05" w14:textId="04E859A7" w:rsidR="009A74C8" w:rsidRPr="006D0F3C" w:rsidRDefault="009A74C8" w:rsidP="009A74C8">
            <w:pPr>
              <w:pStyle w:val="Table"/>
              <w:jc w:val="center"/>
            </w:pPr>
            <w:r w:rsidRPr="006D0F3C">
              <w:t>February 29</w:t>
            </w:r>
          </w:p>
        </w:tc>
        <w:tc>
          <w:tcPr>
            <w:tcW w:w="1540" w:type="dxa"/>
            <w:vAlign w:val="bottom"/>
          </w:tcPr>
          <w:p w14:paraId="55EE2C23" w14:textId="60C41BA8" w:rsidR="009A74C8" w:rsidRPr="006D0F3C" w:rsidRDefault="009A74C8" w:rsidP="009A74C8">
            <w:pPr>
              <w:pStyle w:val="Table"/>
              <w:jc w:val="center"/>
            </w:pPr>
            <w:r w:rsidRPr="006D0F3C">
              <w:t>19:00</w:t>
            </w:r>
          </w:p>
        </w:tc>
        <w:tc>
          <w:tcPr>
            <w:tcW w:w="1540" w:type="dxa"/>
            <w:vAlign w:val="bottom"/>
          </w:tcPr>
          <w:p w14:paraId="2D203154" w14:textId="5E65DA84" w:rsidR="009A74C8" w:rsidRPr="006D0F3C" w:rsidRDefault="009A74C8" w:rsidP="009A74C8">
            <w:pPr>
              <w:pStyle w:val="Table"/>
              <w:jc w:val="center"/>
            </w:pPr>
            <w:r w:rsidRPr="006D0F3C">
              <w:t>21:30</w:t>
            </w:r>
          </w:p>
        </w:tc>
      </w:tr>
      <w:tr w:rsidR="009A74C8" w14:paraId="62BD16B1" w14:textId="77777777" w:rsidTr="009A74C8">
        <w:tc>
          <w:tcPr>
            <w:tcW w:w="1539" w:type="dxa"/>
            <w:vAlign w:val="bottom"/>
          </w:tcPr>
          <w:p w14:paraId="1FD307E1" w14:textId="047CD5AB" w:rsidR="009A74C8" w:rsidRPr="006D0F3C" w:rsidRDefault="009A74C8" w:rsidP="009A74C8">
            <w:pPr>
              <w:pStyle w:val="Table"/>
            </w:pPr>
            <w:r w:rsidRPr="006D0F3C">
              <w:t>Yellow</w:t>
            </w:r>
          </w:p>
        </w:tc>
        <w:tc>
          <w:tcPr>
            <w:tcW w:w="1539" w:type="dxa"/>
            <w:vAlign w:val="bottom"/>
          </w:tcPr>
          <w:p w14:paraId="7DE204F9" w14:textId="441DC12F" w:rsidR="009A74C8" w:rsidRPr="006D0F3C" w:rsidRDefault="009A74C8" w:rsidP="009A74C8">
            <w:pPr>
              <w:pStyle w:val="Table"/>
              <w:jc w:val="center"/>
            </w:pPr>
            <w:r w:rsidRPr="006D0F3C">
              <w:t>MF</w:t>
            </w:r>
          </w:p>
        </w:tc>
        <w:tc>
          <w:tcPr>
            <w:tcW w:w="1539" w:type="dxa"/>
            <w:vAlign w:val="bottom"/>
          </w:tcPr>
          <w:p w14:paraId="62E5B42C" w14:textId="44890D87" w:rsidR="009A74C8" w:rsidRPr="006D0F3C" w:rsidRDefault="009A74C8" w:rsidP="009A74C8">
            <w:pPr>
              <w:pStyle w:val="Table"/>
              <w:jc w:val="center"/>
            </w:pPr>
            <w:r w:rsidRPr="006D0F3C">
              <w:t>March 1</w:t>
            </w:r>
          </w:p>
        </w:tc>
        <w:tc>
          <w:tcPr>
            <w:tcW w:w="1539" w:type="dxa"/>
            <w:vAlign w:val="bottom"/>
          </w:tcPr>
          <w:p w14:paraId="213DF598" w14:textId="58D8CBA2" w:rsidR="009A74C8" w:rsidRPr="006D0F3C" w:rsidRDefault="009A74C8" w:rsidP="009A74C8">
            <w:pPr>
              <w:pStyle w:val="Table"/>
              <w:jc w:val="center"/>
            </w:pPr>
            <w:r w:rsidRPr="006D0F3C">
              <w:t>October 31</w:t>
            </w:r>
          </w:p>
        </w:tc>
        <w:tc>
          <w:tcPr>
            <w:tcW w:w="1540" w:type="dxa"/>
            <w:vAlign w:val="bottom"/>
          </w:tcPr>
          <w:p w14:paraId="61039A7D" w14:textId="1008ECA8" w:rsidR="009A74C8" w:rsidRPr="006D0F3C" w:rsidRDefault="009A74C8" w:rsidP="009A74C8">
            <w:pPr>
              <w:pStyle w:val="Table"/>
              <w:jc w:val="center"/>
            </w:pPr>
            <w:r w:rsidRPr="006D0F3C">
              <w:t>07:30</w:t>
            </w:r>
          </w:p>
        </w:tc>
        <w:tc>
          <w:tcPr>
            <w:tcW w:w="1540" w:type="dxa"/>
            <w:vAlign w:val="bottom"/>
          </w:tcPr>
          <w:p w14:paraId="624A982E" w14:textId="416BA499" w:rsidR="009A74C8" w:rsidRPr="006D0F3C" w:rsidRDefault="009A74C8" w:rsidP="009A74C8">
            <w:pPr>
              <w:pStyle w:val="Table"/>
              <w:jc w:val="center"/>
            </w:pPr>
            <w:r w:rsidRPr="006D0F3C">
              <w:t>21:30</w:t>
            </w:r>
          </w:p>
        </w:tc>
      </w:tr>
      <w:tr w:rsidR="009A74C8" w14:paraId="6473AFAA" w14:textId="77777777" w:rsidTr="009A74C8">
        <w:tc>
          <w:tcPr>
            <w:tcW w:w="1539" w:type="dxa"/>
            <w:vAlign w:val="bottom"/>
          </w:tcPr>
          <w:p w14:paraId="684AB1FB" w14:textId="59966AEE" w:rsidR="009A74C8" w:rsidRPr="006D0F3C" w:rsidRDefault="009A74C8" w:rsidP="009A74C8">
            <w:pPr>
              <w:pStyle w:val="Table"/>
            </w:pPr>
            <w:r w:rsidRPr="006D0F3C">
              <w:t>Yellow</w:t>
            </w:r>
          </w:p>
        </w:tc>
        <w:tc>
          <w:tcPr>
            <w:tcW w:w="1539" w:type="dxa"/>
            <w:vAlign w:val="bottom"/>
          </w:tcPr>
          <w:p w14:paraId="149AE25F" w14:textId="7A911522" w:rsidR="009A74C8" w:rsidRPr="006D0F3C" w:rsidRDefault="009A74C8" w:rsidP="009A74C8">
            <w:pPr>
              <w:pStyle w:val="Table"/>
              <w:jc w:val="center"/>
            </w:pPr>
            <w:r w:rsidRPr="006D0F3C">
              <w:t>SS</w:t>
            </w:r>
          </w:p>
        </w:tc>
        <w:tc>
          <w:tcPr>
            <w:tcW w:w="1539" w:type="dxa"/>
            <w:vAlign w:val="bottom"/>
          </w:tcPr>
          <w:p w14:paraId="14EB177A" w14:textId="061C8AD7" w:rsidR="009A74C8" w:rsidRPr="006D0F3C" w:rsidRDefault="009A74C8" w:rsidP="009A74C8">
            <w:pPr>
              <w:pStyle w:val="Table"/>
              <w:jc w:val="center"/>
            </w:pPr>
          </w:p>
        </w:tc>
        <w:tc>
          <w:tcPr>
            <w:tcW w:w="1539" w:type="dxa"/>
            <w:vAlign w:val="bottom"/>
          </w:tcPr>
          <w:p w14:paraId="19F0694E" w14:textId="100705A4" w:rsidR="009A74C8" w:rsidRPr="006D0F3C" w:rsidRDefault="009A74C8" w:rsidP="009A74C8">
            <w:pPr>
              <w:pStyle w:val="Table"/>
              <w:jc w:val="center"/>
            </w:pPr>
          </w:p>
        </w:tc>
        <w:tc>
          <w:tcPr>
            <w:tcW w:w="1540" w:type="dxa"/>
            <w:vAlign w:val="bottom"/>
          </w:tcPr>
          <w:p w14:paraId="3704A1D7" w14:textId="626B8B40" w:rsidR="009A74C8" w:rsidRPr="006D0F3C" w:rsidRDefault="009A74C8" w:rsidP="009A74C8">
            <w:pPr>
              <w:pStyle w:val="Table"/>
              <w:jc w:val="center"/>
            </w:pPr>
            <w:r w:rsidRPr="006D0F3C">
              <w:t>16:30</w:t>
            </w:r>
          </w:p>
        </w:tc>
        <w:tc>
          <w:tcPr>
            <w:tcW w:w="1540" w:type="dxa"/>
            <w:vAlign w:val="bottom"/>
          </w:tcPr>
          <w:p w14:paraId="47C17A0A" w14:textId="52CA019F" w:rsidR="009A74C8" w:rsidRPr="006D0F3C" w:rsidRDefault="009A74C8" w:rsidP="009A74C8">
            <w:pPr>
              <w:pStyle w:val="Table"/>
              <w:jc w:val="center"/>
            </w:pPr>
            <w:r w:rsidRPr="006D0F3C">
              <w:t>19:30</w:t>
            </w:r>
          </w:p>
        </w:tc>
      </w:tr>
      <w:tr w:rsidR="009A74C8" w14:paraId="2BDA8EAF" w14:textId="77777777" w:rsidTr="009A74C8">
        <w:tc>
          <w:tcPr>
            <w:tcW w:w="1539" w:type="dxa"/>
            <w:vAlign w:val="bottom"/>
          </w:tcPr>
          <w:p w14:paraId="52456906" w14:textId="2AAD15C4" w:rsidR="009A74C8" w:rsidRPr="006D0F3C" w:rsidRDefault="009A74C8" w:rsidP="009A74C8">
            <w:pPr>
              <w:pStyle w:val="Table"/>
            </w:pPr>
            <w:r w:rsidRPr="006D0F3C">
              <w:t>Super-red</w:t>
            </w:r>
          </w:p>
        </w:tc>
        <w:tc>
          <w:tcPr>
            <w:tcW w:w="1539" w:type="dxa"/>
            <w:vAlign w:val="bottom"/>
          </w:tcPr>
          <w:p w14:paraId="4BDAF833" w14:textId="4D28D459" w:rsidR="009A74C8" w:rsidRPr="006D0F3C" w:rsidRDefault="009A74C8" w:rsidP="009A74C8">
            <w:pPr>
              <w:pStyle w:val="Table"/>
              <w:jc w:val="center"/>
            </w:pPr>
            <w:r w:rsidRPr="006D0F3C">
              <w:t>MF</w:t>
            </w:r>
          </w:p>
        </w:tc>
        <w:tc>
          <w:tcPr>
            <w:tcW w:w="1539" w:type="dxa"/>
            <w:vAlign w:val="bottom"/>
          </w:tcPr>
          <w:p w14:paraId="2A70A162" w14:textId="3267337F" w:rsidR="009A74C8" w:rsidRPr="006D0F3C" w:rsidRDefault="009A74C8" w:rsidP="009A74C8">
            <w:pPr>
              <w:pStyle w:val="Table"/>
              <w:jc w:val="center"/>
            </w:pPr>
            <w:r w:rsidRPr="006D0F3C">
              <w:t>November 1</w:t>
            </w:r>
          </w:p>
        </w:tc>
        <w:tc>
          <w:tcPr>
            <w:tcW w:w="1539" w:type="dxa"/>
            <w:vAlign w:val="bottom"/>
          </w:tcPr>
          <w:p w14:paraId="3DEBF2CF" w14:textId="3C2F6ED2" w:rsidR="009A74C8" w:rsidRPr="006D0F3C" w:rsidRDefault="009A74C8" w:rsidP="009A74C8">
            <w:pPr>
              <w:pStyle w:val="Table"/>
              <w:jc w:val="center"/>
            </w:pPr>
            <w:r w:rsidRPr="006D0F3C">
              <w:t>December 21</w:t>
            </w:r>
          </w:p>
        </w:tc>
        <w:tc>
          <w:tcPr>
            <w:tcW w:w="1540" w:type="dxa"/>
            <w:vAlign w:val="bottom"/>
          </w:tcPr>
          <w:p w14:paraId="1FCED09C" w14:textId="02BB4669" w:rsidR="009A74C8" w:rsidRPr="006D0F3C" w:rsidRDefault="009A74C8" w:rsidP="009A74C8">
            <w:pPr>
              <w:pStyle w:val="Table"/>
              <w:jc w:val="center"/>
            </w:pPr>
            <w:r w:rsidRPr="006D0F3C">
              <w:t>17:00</w:t>
            </w:r>
          </w:p>
        </w:tc>
        <w:tc>
          <w:tcPr>
            <w:tcW w:w="1540" w:type="dxa"/>
            <w:vAlign w:val="bottom"/>
          </w:tcPr>
          <w:p w14:paraId="5C25A93E" w14:textId="6588CEA2" w:rsidR="009A74C8" w:rsidRPr="006D0F3C" w:rsidRDefault="009A74C8" w:rsidP="009A74C8">
            <w:pPr>
              <w:pStyle w:val="Table"/>
              <w:jc w:val="center"/>
            </w:pPr>
            <w:r w:rsidRPr="006D0F3C">
              <w:t>19:00</w:t>
            </w:r>
          </w:p>
        </w:tc>
      </w:tr>
      <w:tr w:rsidR="009A74C8" w14:paraId="0CB878B8" w14:textId="77777777" w:rsidTr="009A74C8">
        <w:tc>
          <w:tcPr>
            <w:tcW w:w="1539" w:type="dxa"/>
            <w:vAlign w:val="bottom"/>
          </w:tcPr>
          <w:p w14:paraId="4B666AC8" w14:textId="4C6C084D" w:rsidR="009A74C8" w:rsidRPr="006D0F3C" w:rsidRDefault="009A74C8" w:rsidP="009A74C8">
            <w:pPr>
              <w:pStyle w:val="Table"/>
            </w:pPr>
            <w:r w:rsidRPr="006D0F3C">
              <w:t>Super-red</w:t>
            </w:r>
          </w:p>
        </w:tc>
        <w:tc>
          <w:tcPr>
            <w:tcW w:w="1539" w:type="dxa"/>
            <w:vAlign w:val="bottom"/>
          </w:tcPr>
          <w:p w14:paraId="331B49EE" w14:textId="67874E95" w:rsidR="009A74C8" w:rsidRPr="006D0F3C" w:rsidRDefault="009A74C8" w:rsidP="009A74C8">
            <w:pPr>
              <w:pStyle w:val="Table"/>
              <w:jc w:val="center"/>
            </w:pPr>
            <w:r w:rsidRPr="006D0F3C">
              <w:t>MF</w:t>
            </w:r>
          </w:p>
        </w:tc>
        <w:tc>
          <w:tcPr>
            <w:tcW w:w="1539" w:type="dxa"/>
            <w:vAlign w:val="bottom"/>
          </w:tcPr>
          <w:p w14:paraId="38F0100B" w14:textId="4CDE9773" w:rsidR="009A74C8" w:rsidRPr="006D0F3C" w:rsidRDefault="009A74C8" w:rsidP="009A74C8">
            <w:pPr>
              <w:pStyle w:val="Table"/>
              <w:jc w:val="center"/>
            </w:pPr>
            <w:r w:rsidRPr="006D0F3C">
              <w:t>January 5</w:t>
            </w:r>
          </w:p>
        </w:tc>
        <w:tc>
          <w:tcPr>
            <w:tcW w:w="1539" w:type="dxa"/>
            <w:vAlign w:val="bottom"/>
          </w:tcPr>
          <w:p w14:paraId="6CA45501" w14:textId="1264F125" w:rsidR="009A74C8" w:rsidRPr="006D0F3C" w:rsidRDefault="009A74C8" w:rsidP="009A74C8">
            <w:pPr>
              <w:pStyle w:val="Table"/>
              <w:jc w:val="center"/>
            </w:pPr>
            <w:r w:rsidRPr="006D0F3C">
              <w:t>February 29</w:t>
            </w:r>
          </w:p>
        </w:tc>
        <w:tc>
          <w:tcPr>
            <w:tcW w:w="1540" w:type="dxa"/>
            <w:vAlign w:val="bottom"/>
          </w:tcPr>
          <w:p w14:paraId="775DED7D" w14:textId="4583CE2A" w:rsidR="009A74C8" w:rsidRPr="006D0F3C" w:rsidRDefault="009A74C8" w:rsidP="009A74C8">
            <w:pPr>
              <w:pStyle w:val="Table"/>
              <w:jc w:val="center"/>
            </w:pPr>
            <w:r w:rsidRPr="006D0F3C">
              <w:t>17:00</w:t>
            </w:r>
          </w:p>
        </w:tc>
        <w:tc>
          <w:tcPr>
            <w:tcW w:w="1540" w:type="dxa"/>
            <w:vAlign w:val="bottom"/>
          </w:tcPr>
          <w:p w14:paraId="696CC46D" w14:textId="6C890429" w:rsidR="009A74C8" w:rsidRPr="006D0F3C" w:rsidRDefault="009A74C8" w:rsidP="009A74C8">
            <w:pPr>
              <w:pStyle w:val="Table"/>
              <w:jc w:val="center"/>
            </w:pPr>
            <w:r w:rsidRPr="006D0F3C">
              <w:t>19:00</w:t>
            </w:r>
          </w:p>
        </w:tc>
      </w:tr>
    </w:tbl>
    <w:p w14:paraId="190C2A38" w14:textId="77777777" w:rsidR="009A74C8" w:rsidRDefault="009A74C8" w:rsidP="009A74C8"/>
    <w:p w14:paraId="4ADFDCD5" w14:textId="15163893" w:rsidR="000D05B5" w:rsidRPr="000D05B5" w:rsidRDefault="000D05B5" w:rsidP="000D05B5">
      <w:pPr>
        <w:pStyle w:val="Heading2"/>
      </w:pPr>
      <w:r>
        <w:t xml:space="preserve">How the proposed </w:t>
      </w:r>
      <w:r w:rsidR="006D0F3C">
        <w:t xml:space="preserve">pack meets </w:t>
      </w:r>
      <w:r w:rsidR="00705FB1">
        <w:t>applicable requirements</w:t>
      </w:r>
    </w:p>
    <w:p w14:paraId="3D09FC01" w14:textId="1C6D70C6" w:rsidR="002D7F21" w:rsidRDefault="002D7F21" w:rsidP="005A0D7D">
      <w:pPr>
        <w:pStyle w:val="Text"/>
      </w:pPr>
      <w:r>
        <w:t xml:space="preserve">DCUSA Schedule 20 paragraph 2.1 specifies the </w:t>
      </w:r>
      <w:r w:rsidR="003B6C08">
        <w:t>following contents:</w:t>
      </w:r>
    </w:p>
    <w:p w14:paraId="43157B1E" w14:textId="77777777" w:rsidR="002D7F21" w:rsidRDefault="002D7F21" w:rsidP="002D7F21">
      <w:pPr>
        <w:pStyle w:val="Quotation"/>
        <w:rPr>
          <w:lang w:val="en-US" w:bidi="ar-SA"/>
        </w:rPr>
      </w:pPr>
      <w:r>
        <w:rPr>
          <w:lang w:val="en-US" w:bidi="ar-SA"/>
        </w:rPr>
        <w:t>2.1 The Annual Review Pack issued by each DNO Party will contain the following:</w:t>
      </w:r>
    </w:p>
    <w:p w14:paraId="2A21160D" w14:textId="77777777" w:rsidR="002D7F21" w:rsidRDefault="002D7F21" w:rsidP="002D7F21">
      <w:pPr>
        <w:pStyle w:val="Quotation"/>
        <w:rPr>
          <w:lang w:val="en-US" w:bidi="ar-SA"/>
        </w:rPr>
      </w:pPr>
      <w:r>
        <w:rPr>
          <w:lang w:val="en-US" w:bidi="ar-SA"/>
        </w:rPr>
        <w:t>(a) historical CDCM input information for a minimum period of 3 years, and a 5-year forecast of the CDCM inputs, which will (in each case) be provided in a spreadsheet format and contain the CDCM input sheets in a format that can be directly copied into the CDCM model;</w:t>
      </w:r>
    </w:p>
    <w:p w14:paraId="5257B6A1" w14:textId="77777777" w:rsidR="002D7F21" w:rsidRDefault="002D7F21" w:rsidP="002D7F21">
      <w:pPr>
        <w:pStyle w:val="Quotation"/>
        <w:rPr>
          <w:lang w:val="en-US" w:bidi="ar-SA"/>
        </w:rPr>
      </w:pPr>
      <w:r>
        <w:rPr>
          <w:lang w:val="en-US" w:bidi="ar-SA"/>
        </w:rPr>
        <w:t>(b) CDCM tariffs and typical bills for each tariff in each year of the 5-year period covered by the Annual Review Pack;</w:t>
      </w:r>
    </w:p>
    <w:p w14:paraId="0A062A63" w14:textId="77777777" w:rsidR="002D7F21" w:rsidRDefault="002D7F21" w:rsidP="002D7F21">
      <w:pPr>
        <w:pStyle w:val="Quotation"/>
        <w:rPr>
          <w:lang w:val="en-US" w:bidi="ar-SA"/>
        </w:rPr>
      </w:pPr>
      <w:r>
        <w:rPr>
          <w:lang w:val="en-US" w:bidi="ar-SA"/>
        </w:rPr>
        <w:t>(c) functionality to allow users the ability to update the forecast CDCM inputs and view the resultant impact on Use of System Charges and typical bills;</w:t>
      </w:r>
    </w:p>
    <w:p w14:paraId="2994E106" w14:textId="77777777" w:rsidR="002D7F21" w:rsidRDefault="002D7F21" w:rsidP="002D7F21">
      <w:pPr>
        <w:pStyle w:val="Quotation"/>
        <w:rPr>
          <w:lang w:val="en-US" w:bidi="ar-SA"/>
        </w:rPr>
      </w:pPr>
      <w:r>
        <w:rPr>
          <w:lang w:val="en-US" w:bidi="ar-SA"/>
        </w:rPr>
        <w:t>(d) a 5-year forecast of the retail prices index (RPI), and a link between that forecast and any of the CDCM inputs which the DNO Party believes relate to RPI, so that users are able to update the RPI forecast in such a way that it automatically updates the relevant CDCM inputs;</w:t>
      </w:r>
    </w:p>
    <w:p w14:paraId="4F895A7A" w14:textId="77777777" w:rsidR="002D7F21" w:rsidRDefault="002D7F21" w:rsidP="002D7F21">
      <w:pPr>
        <w:pStyle w:val="Quotation"/>
      </w:pPr>
      <w:r>
        <w:rPr>
          <w:lang w:val="en-US" w:bidi="ar-SA"/>
        </w:rPr>
        <w:t>(e) a commentary on the forecast for each CDCM input via individual comments;</w:t>
      </w:r>
    </w:p>
    <w:p w14:paraId="6360D61B" w14:textId="77777777" w:rsidR="002D7F21" w:rsidRDefault="002D7F21" w:rsidP="002D7F21">
      <w:pPr>
        <w:pStyle w:val="Quotation"/>
        <w:rPr>
          <w:lang w:val="en-US" w:bidi="ar-SA"/>
        </w:rPr>
      </w:pPr>
      <w:r>
        <w:rPr>
          <w:lang w:val="en-US" w:bidi="ar-SA"/>
        </w:rPr>
        <w:t>(f) details of the expected time bands (as referred to in the CDCM model) that will be used in each of the 5 years covered by the Annual Review Pack; and</w:t>
      </w:r>
    </w:p>
    <w:p w14:paraId="1502B735" w14:textId="77777777" w:rsidR="002D7F21" w:rsidRDefault="002D7F21" w:rsidP="002D7F21">
      <w:pPr>
        <w:pStyle w:val="Quotation"/>
        <w:rPr>
          <w:lang w:val="en-US" w:bidi="ar-SA"/>
        </w:rPr>
      </w:pPr>
      <w:r>
        <w:rPr>
          <w:lang w:val="en-US" w:bidi="ar-SA"/>
        </w:rPr>
        <w:lastRenderedPageBreak/>
        <w:t>(g) details of the historic data over the previous 3 years used in calculating the average values for load characteristics (load factors, coincidence factors, and the estimated proportion of units recorded in each relevant time pattern regime that fall within each distribution time band) and peaking probabilities.</w:t>
      </w:r>
    </w:p>
    <w:p w14:paraId="6DDF3974" w14:textId="1C0737AE" w:rsidR="000D05B5" w:rsidRDefault="000D05B5" w:rsidP="000D05B5">
      <w:pPr>
        <w:pStyle w:val="Text"/>
      </w:pPr>
      <w:r>
        <w:t xml:space="preserve">The proposed pack </w:t>
      </w:r>
      <w:r w:rsidR="00BC71D3">
        <w:t>might help meet</w:t>
      </w:r>
      <w:r>
        <w:t xml:space="preserve"> these requirements as follows:</w:t>
      </w:r>
    </w:p>
    <w:p w14:paraId="4015C48C" w14:textId="081FA38C" w:rsidR="000D05B5" w:rsidRDefault="00F64551" w:rsidP="000D05B5">
      <w:pPr>
        <w:pStyle w:val="ListBullet"/>
      </w:pPr>
      <w:r>
        <w:t xml:space="preserve">The eight CDCM models (three referring to final charges, five referring to </w:t>
      </w:r>
      <w:r w:rsidR="00972BF9">
        <w:t>forecast</w:t>
      </w:r>
      <w:r>
        <w:t xml:space="preserve"> charges) meet requirement (a).</w:t>
      </w:r>
    </w:p>
    <w:p w14:paraId="4F87A6F1" w14:textId="4D214DCA" w:rsidR="00F64551" w:rsidRDefault="00F64551" w:rsidP="000D05B5">
      <w:pPr>
        <w:pStyle w:val="ListBullet"/>
      </w:pPr>
      <w:r>
        <w:t>CDCM tariffs are on the Tariff sheet of each CDCM model.  The “typical bill” requirement is met by the annual revenue per MPAN on the Info sheet of each CDCM model.</w:t>
      </w:r>
      <w:r w:rsidR="000F4B0F">
        <w:t xml:space="preserve">  Thus requirement (b) is satisfied. </w:t>
      </w:r>
    </w:p>
    <w:p w14:paraId="6DC6718C" w14:textId="6BAA2936" w:rsidR="00F64551" w:rsidRDefault="00F64551" w:rsidP="000D05B5">
      <w:pPr>
        <w:pStyle w:val="ListBullet"/>
      </w:pPr>
      <w:r>
        <w:t>The C</w:t>
      </w:r>
      <w:r w:rsidR="000F4B0F">
        <w:t>DCM models are fully functional, satisfying requirement (c).</w:t>
      </w:r>
    </w:p>
    <w:p w14:paraId="769AE6FE" w14:textId="4126AE49" w:rsidR="00F64551" w:rsidRDefault="00F64551" w:rsidP="000D05B5">
      <w:pPr>
        <w:pStyle w:val="ListBullet"/>
      </w:pPr>
      <w:r>
        <w:t>Price control index forecasts a</w:t>
      </w:r>
      <w:r w:rsidR="00761EFC">
        <w:t>re in the Schedule 15 workbook, satisfying that part of requirement (d).  If</w:t>
      </w:r>
      <w:r>
        <w:t xml:space="preserve"> the DNO considers that any CDCM input data depend on RPI (or on anything else), it can meet requirement (d) by inserting additional sheets in each CDCM model (e.g. a copy of Schedule 15’s table 1, possibly with Excel cross-workbook links to the Schedule 15 workbook) and linking to the data on these sheets through formulas in input data tables.</w:t>
      </w:r>
      <w:r w:rsidR="0075669F">
        <w:t xml:space="preserve">  The locking settings on the CDCM model workbook are designed to permit these changes without disabling any protection.  </w:t>
      </w:r>
    </w:p>
    <w:p w14:paraId="220612C3" w14:textId="5B321CC5" w:rsidR="00F64551" w:rsidRDefault="00F64551" w:rsidP="000D05B5">
      <w:pPr>
        <w:pStyle w:val="ListBullet"/>
      </w:pPr>
      <w:r>
        <w:t xml:space="preserve">There is </w:t>
      </w:r>
      <w:r w:rsidR="00D13BAC">
        <w:t xml:space="preserve">a </w:t>
      </w:r>
      <w:r>
        <w:t xml:space="preserve">space </w:t>
      </w:r>
      <w:r w:rsidR="00D13BAC">
        <w:t>to</w:t>
      </w:r>
      <w:r>
        <w:t xml:space="preserve"> the </w:t>
      </w:r>
      <w:r w:rsidR="00D13BAC">
        <w:t>right</w:t>
      </w:r>
      <w:r>
        <w:t xml:space="preserve"> of each</w:t>
      </w:r>
      <w:r w:rsidR="00D13BAC">
        <w:t xml:space="preserve"> CDCM model data row to enter a commentary, as well as commentary space in the Schedule 15 workbook, satisfying requirement </w:t>
      </w:r>
      <w:r w:rsidR="00D13BAC">
        <w:rPr>
          <w:lang w:val="fr-FR"/>
        </w:rPr>
        <w:t>(</w:t>
      </w:r>
      <w:r w:rsidR="00D13BAC">
        <w:t>e).</w:t>
      </w:r>
    </w:p>
    <w:p w14:paraId="6022A551" w14:textId="367B4C44" w:rsidR="00F64551" w:rsidRDefault="00F64551" w:rsidP="000D05B5">
      <w:pPr>
        <w:pStyle w:val="ListBullet"/>
      </w:pPr>
      <w:r>
        <w:t>Details of the time bands c</w:t>
      </w:r>
      <w:r w:rsidR="00B23DB0">
        <w:t xml:space="preserve">an be entered on the Info sheet of each CDCM model, satisfying requirement </w:t>
      </w:r>
      <w:r w:rsidR="00B23DB0">
        <w:rPr>
          <w:lang w:val="fr-FR"/>
        </w:rPr>
        <w:t>(</w:t>
      </w:r>
      <w:r w:rsidR="00B23DB0">
        <w:t>f).</w:t>
      </w:r>
    </w:p>
    <w:p w14:paraId="5E0A89CC" w14:textId="6364CDCD" w:rsidR="00F64551" w:rsidRDefault="00F64551" w:rsidP="000D05B5">
      <w:pPr>
        <w:pStyle w:val="ListBullet"/>
      </w:pPr>
      <w:r>
        <w:t xml:space="preserve">The workbook </w:t>
      </w:r>
      <w:r w:rsidRPr="00F64551">
        <w:t>Schedule 20 paragraph 2.1(g)</w:t>
      </w:r>
      <w:r>
        <w:t>.xlsx meets requirement (g).</w:t>
      </w:r>
    </w:p>
    <w:p w14:paraId="7E9DC2C9" w14:textId="7A8AA4B3" w:rsidR="0011621F" w:rsidRDefault="00705FB1" w:rsidP="00705FB1">
      <w:pPr>
        <w:pStyle w:val="Text"/>
      </w:pPr>
      <w:r>
        <w:t xml:space="preserve">We now turn to </w:t>
      </w:r>
      <w:r w:rsidR="0011621F">
        <w:t>the requirements of the DCP 241 working group.</w:t>
      </w:r>
    </w:p>
    <w:p w14:paraId="50FED32F" w14:textId="4C4EE4D8" w:rsidR="000D05B5" w:rsidRDefault="004B7D2B" w:rsidP="00705FB1">
      <w:pPr>
        <w:pStyle w:val="Text"/>
      </w:pPr>
      <w:r>
        <w:t>The working group asked:</w:t>
      </w:r>
    </w:p>
    <w:p w14:paraId="393D7F92" w14:textId="6199BCE2" w:rsidR="006E6A33" w:rsidRDefault="006E6A33" w:rsidP="0018086E">
      <w:pPr>
        <w:pStyle w:val="Quotation"/>
      </w:pPr>
      <w:r>
        <w:t>The revised CDCM model to include a provision of five charging years, the first ‘Year 1’ would be already known by parties, the second ‘Year 2’ would be the charging year which would have been provided with fifteen months’ notice, and then the next three ‘Years 3-5’ would be illustrative years, each capable of having a different set of inputs utili</w:t>
      </w:r>
      <w:r w:rsidR="00AE6E0E">
        <w:t>sed to calculate the charges.</w:t>
      </w:r>
      <w:r>
        <w:t xml:space="preserve"> </w:t>
      </w:r>
    </w:p>
    <w:p w14:paraId="48302AA8" w14:textId="77777777" w:rsidR="00E31E6F" w:rsidRDefault="004B7D2B" w:rsidP="007C33A6">
      <w:pPr>
        <w:pStyle w:val="Text"/>
      </w:pPr>
      <w:r>
        <w:t>We have followed the DCUSA requirements</w:t>
      </w:r>
      <w:r w:rsidR="00B137E9">
        <w:t>, quoted above,</w:t>
      </w:r>
      <w:r>
        <w:t xml:space="preserve"> </w:t>
      </w:r>
      <w:r w:rsidR="0018086E">
        <w:t xml:space="preserve">as the specification of the </w:t>
      </w:r>
      <w:r>
        <w:t>years</w:t>
      </w:r>
      <w:r w:rsidR="0018086E">
        <w:t xml:space="preserve"> to be</w:t>
      </w:r>
      <w:r>
        <w:t xml:space="preserve"> included</w:t>
      </w:r>
      <w:r w:rsidR="00B137E9">
        <w:t>.</w:t>
      </w:r>
    </w:p>
    <w:p w14:paraId="1E42AA60" w14:textId="7CE0692F" w:rsidR="0018086E" w:rsidRDefault="0018086E" w:rsidP="007C33A6">
      <w:pPr>
        <w:pStyle w:val="Text"/>
      </w:pPr>
      <w:r>
        <w:t>The working group asked:</w:t>
      </w:r>
    </w:p>
    <w:p w14:paraId="0753D9B0" w14:textId="5B0CB8FC" w:rsidR="006E6A33" w:rsidRDefault="006E6A33" w:rsidP="0018086E">
      <w:pPr>
        <w:pStyle w:val="Quotation"/>
      </w:pPr>
      <w:r>
        <w:lastRenderedPageBreak/>
        <w:t>The new CDCM model would ensure that any changes to inputs only have an impact upon the tariffs shown for that and any future years and that there is no retrospective impact (i.e. changes to Year 3</w:t>
      </w:r>
      <w:r w:rsidR="00AE6E0E">
        <w:t xml:space="preserve"> would not impact upon Year 2).</w:t>
      </w:r>
      <w:r>
        <w:t xml:space="preserve"> </w:t>
      </w:r>
    </w:p>
    <w:p w14:paraId="57BD65D3" w14:textId="5AAB0322" w:rsidR="009B3B8D" w:rsidRDefault="00B70458" w:rsidP="00B70458">
      <w:pPr>
        <w:pStyle w:val="Text"/>
      </w:pPr>
      <w:r>
        <w:t xml:space="preserve">The use of separate workbooks protects against the risk of any retrospective effects.  Historical workbooks should never need to change at all. </w:t>
      </w:r>
    </w:p>
    <w:p w14:paraId="505EDFCA" w14:textId="77777777" w:rsidR="00705FB1" w:rsidRDefault="00705FB1" w:rsidP="00705FB1">
      <w:pPr>
        <w:pStyle w:val="Text"/>
      </w:pPr>
      <w:r>
        <w:t>The working group asked:</w:t>
      </w:r>
    </w:p>
    <w:p w14:paraId="51F4B5A8" w14:textId="320AFAE4" w:rsidR="006E6A33" w:rsidRDefault="006E6A33" w:rsidP="0018086E">
      <w:pPr>
        <w:pStyle w:val="Quotation"/>
      </w:pPr>
      <w:r>
        <w:t xml:space="preserve">The model should include the changes to table 1001 of the CDCM brought about as a result of </w:t>
      </w:r>
      <w:r w:rsidR="00AE6E0E">
        <w:t>the acceptance of DCP 249.</w:t>
      </w:r>
      <w:r>
        <w:t xml:space="preserve"> </w:t>
      </w:r>
    </w:p>
    <w:p w14:paraId="70D0555C" w14:textId="5D2750CC" w:rsidR="009B3B8D" w:rsidRDefault="009B3B8D" w:rsidP="009B3B8D">
      <w:pPr>
        <w:pStyle w:val="Text"/>
      </w:pPr>
      <w:r>
        <w:t>We have done this.</w:t>
      </w:r>
    </w:p>
    <w:p w14:paraId="62BC2FA2" w14:textId="77777777" w:rsidR="00705FB1" w:rsidRDefault="00705FB1" w:rsidP="00705FB1">
      <w:pPr>
        <w:pStyle w:val="Text"/>
      </w:pPr>
      <w:r>
        <w:t>The working group asked:</w:t>
      </w:r>
    </w:p>
    <w:p w14:paraId="30BAF4C1" w14:textId="77777777" w:rsidR="00C9333B" w:rsidRDefault="00C9333B" w:rsidP="0018086E">
      <w:pPr>
        <w:pStyle w:val="Quotation"/>
      </w:pPr>
      <w:r>
        <w:t>This change proposal is to revise Schedule 15, 16 and 20 of DCUSA to create a single charging model for LV and HV charges along with the provision of illustrative prices for future charging years. Although all three DCUSA Schedules will remain, this model will replace the Common Distribution Charging Methodology (CDCM) model as defined in Schedule 16, the Annual Review Pack (ARP) as defined in Schedule 20 in addition to providing a solution to provide illustrative tariffs as required as part of Schedule 15.</w:t>
      </w:r>
    </w:p>
    <w:p w14:paraId="0F4C4FF5" w14:textId="77777777" w:rsidR="00C9333B" w:rsidRDefault="00C9333B" w:rsidP="0018086E">
      <w:pPr>
        <w:pStyle w:val="Quotation"/>
      </w:pPr>
      <w:r>
        <w:t>This change will be achieved by changing text in schedules 15 and 20, to reference the revised (single) model which will be provided as part of the text for schedule 16, and will continue to be known as the CDCM model.</w:t>
      </w:r>
    </w:p>
    <w:p w14:paraId="211D3728" w14:textId="3245D77F" w:rsidR="00C9333B" w:rsidRDefault="0087111E" w:rsidP="009938FA">
      <w:pPr>
        <w:pStyle w:val="Text"/>
      </w:pPr>
      <w:r>
        <w:t>The proposed CDCM model pack might be used as a</w:t>
      </w:r>
      <w:r w:rsidR="00C77E34">
        <w:t xml:space="preserve"> replace</w:t>
      </w:r>
      <w:r>
        <w:t>ment for</w:t>
      </w:r>
      <w:r w:rsidR="00C77E34">
        <w:t xml:space="preserve"> the CDCM model and the ARP. </w:t>
      </w:r>
    </w:p>
    <w:p w14:paraId="687C3F3A" w14:textId="77777777" w:rsidR="00705FB1" w:rsidRDefault="00705FB1" w:rsidP="00705FB1">
      <w:pPr>
        <w:pStyle w:val="Text"/>
      </w:pPr>
      <w:r>
        <w:t>The working group asked:</w:t>
      </w:r>
    </w:p>
    <w:p w14:paraId="78D9CD99" w14:textId="77777777" w:rsidR="00C9333B" w:rsidRDefault="00C9333B" w:rsidP="0018086E">
      <w:pPr>
        <w:pStyle w:val="Quotation"/>
      </w:pPr>
      <w:r>
        <w:t>It is currently envisaged that this revised model would be reissued once a quarter, with updated illustrative tariffs shown for Years 3-5, with appropriate inputs revised as the DNO so determines and table 1 and table 2 updated. Note, the format of table 1 and table 2 will change following the outcome of DCP 249 – ‘Changes to Schedule 15 spreadsheet to reflect RIIO-ED1’. It is vital that no changes would be seen for years 1 or 2.</w:t>
      </w:r>
    </w:p>
    <w:p w14:paraId="6AF46237" w14:textId="0EBA636C" w:rsidR="009938FA" w:rsidRDefault="003E486F" w:rsidP="00EC5F75">
      <w:pPr>
        <w:pStyle w:val="Text"/>
      </w:pPr>
      <w:r>
        <w:t>The proposed CDCM model pack is suitable for quarterly releases</w:t>
      </w:r>
      <w:r w:rsidR="00EC5F75">
        <w:t xml:space="preserve">.  </w:t>
      </w:r>
      <w:r w:rsidR="009938FA">
        <w:t>The use of separate workbooks protects against the risk of any retrospective effects</w:t>
      </w:r>
      <w:r w:rsidR="00EC5F75">
        <w:t>: h</w:t>
      </w:r>
      <w:r w:rsidR="009938FA">
        <w:t xml:space="preserve">istorical workbooks should never need to change at all. </w:t>
      </w:r>
    </w:p>
    <w:p w14:paraId="01928B10" w14:textId="77777777" w:rsidR="00705FB1" w:rsidRDefault="00705FB1" w:rsidP="00705FB1">
      <w:pPr>
        <w:pStyle w:val="Text"/>
      </w:pPr>
      <w:r>
        <w:t>The working group asked:</w:t>
      </w:r>
    </w:p>
    <w:p w14:paraId="56B15F24" w14:textId="4FF645C2" w:rsidR="00C9333B" w:rsidRDefault="00C9333B" w:rsidP="0018086E">
      <w:pPr>
        <w:pStyle w:val="Quotation"/>
      </w:pPr>
      <w:r>
        <w:t>DCP</w:t>
      </w:r>
      <w:r w:rsidR="00574D82">
        <w:t xml:space="preserve"> </w:t>
      </w:r>
      <w:r>
        <w:t>241 does not look to revise in any way the method of how these charges are calculated or what data is made available as part of the charging models.</w:t>
      </w:r>
    </w:p>
    <w:p w14:paraId="0C5A3995" w14:textId="3221C09E" w:rsidR="00EC5F75" w:rsidRDefault="00BC71D3" w:rsidP="00C02487">
      <w:pPr>
        <w:pStyle w:val="Text"/>
      </w:pPr>
      <w:r>
        <w:t>We have complied with this</w:t>
      </w:r>
      <w:r w:rsidR="00C02487">
        <w:t xml:space="preserve">.  We have assumed that DCP 161 is implemented with effect from 1 April 2018. </w:t>
      </w:r>
    </w:p>
    <w:p w14:paraId="7C1C1494" w14:textId="46CABC2F" w:rsidR="0018086E" w:rsidRDefault="0018086E" w:rsidP="00705FB1">
      <w:pPr>
        <w:pStyle w:val="Text"/>
      </w:pPr>
      <w:r>
        <w:lastRenderedPageBreak/>
        <w:t>The working group said:</w:t>
      </w:r>
    </w:p>
    <w:p w14:paraId="6D9BCBF5" w14:textId="77777777" w:rsidR="00C9333B" w:rsidRDefault="00C9333B" w:rsidP="0018086E">
      <w:pPr>
        <w:pStyle w:val="Quotation"/>
      </w:pPr>
      <w:r>
        <w:t>The Working Group are flexible with the layout of the revised CDCM model especially in relation to the inputting of any data, however they are of the view that the format of the current ARP is not user friendly and should not be adopted for the future.</w:t>
      </w:r>
    </w:p>
    <w:p w14:paraId="159DE94C" w14:textId="7026A0B8" w:rsidR="00C02487" w:rsidRDefault="00C02487" w:rsidP="00C02487">
      <w:pPr>
        <w:pStyle w:val="Text"/>
      </w:pPr>
      <w:r>
        <w:t xml:space="preserve">We agree. </w:t>
      </w:r>
    </w:p>
    <w:p w14:paraId="1B53C745" w14:textId="30392273" w:rsidR="00705FB1" w:rsidRDefault="00705FB1" w:rsidP="00705FB1">
      <w:pPr>
        <w:pStyle w:val="Heading2"/>
      </w:pPr>
      <w:r>
        <w:t>Why we did not develop the pack as a single workbook</w:t>
      </w:r>
    </w:p>
    <w:p w14:paraId="00E32B71" w14:textId="48EA426B" w:rsidR="000D05B5" w:rsidRDefault="003545F9" w:rsidP="000D05B5">
      <w:pPr>
        <w:pStyle w:val="Text"/>
      </w:pPr>
      <w:r>
        <w:t>In designing the CDCM model pack, we have focused on ensuring that the existing level of transparency and usability of the CDCM model are not materially reduced.</w:t>
      </w:r>
    </w:p>
    <w:p w14:paraId="461BF162" w14:textId="069C8AF6" w:rsidR="009D20E4" w:rsidRDefault="00716FC0" w:rsidP="00716FC0">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987D5A">
        <w:rPr>
          <w:noProof/>
        </w:rPr>
        <w:instrText>3</w:instrText>
      </w:r>
      <w:r>
        <w:fldChar w:fldCharType="end"/>
      </w:r>
      <w:r>
        <w:fldChar w:fldCharType="separate"/>
      </w:r>
      <w:r w:rsidR="00987D5A">
        <w:rPr>
          <w:noProof/>
        </w:rPr>
        <w:t>4</w:t>
      </w:r>
      <w:r>
        <w:fldChar w:fldCharType="end"/>
      </w:r>
      <w:r w:rsidR="009D20E4">
        <w:t xml:space="preserve"> provides an indication of the amount of information in a single-year CDCM model, in a notional single-workbook CDCM pack, and for comparison the amount of information that can comfortably be displayed on some common </w:t>
      </w:r>
      <w:r w:rsidR="00987D5A">
        <w:t xml:space="preserve">display </w:t>
      </w:r>
      <w:r w:rsidR="009D20E4">
        <w:t>devices.</w:t>
      </w:r>
    </w:p>
    <w:p w14:paraId="193C8F9E" w14:textId="3AA879D2" w:rsidR="00716FC0" w:rsidRDefault="00716FC0" w:rsidP="00716FC0">
      <w:pPr>
        <w:pStyle w:val="Caption"/>
        <w:numPr>
          <w:ilvl w:val="0"/>
          <w:numId w:val="3"/>
        </w:numPr>
      </w:pPr>
      <w:r>
        <w:t xml:space="preserve">Table </w:t>
      </w:r>
      <w:r>
        <w:fldChar w:fldCharType="begin"/>
      </w:r>
      <w:r>
        <w:instrText xml:space="preserve"> SEQ Table \* ARABIC </w:instrText>
      </w:r>
      <w:r>
        <w:fldChar w:fldCharType="separate"/>
      </w:r>
      <w:r w:rsidR="00987D5A">
        <w:rPr>
          <w:noProof/>
        </w:rPr>
        <w:t>4</w:t>
      </w:r>
      <w:r>
        <w:fldChar w:fldCharType="end"/>
      </w:r>
      <w:r>
        <w:tab/>
      </w:r>
      <w:r w:rsidR="00F24FBD">
        <w:t xml:space="preserve">Rough </w:t>
      </w:r>
      <w:r w:rsidR="003545F9">
        <w:t xml:space="preserve">metrics for the </w:t>
      </w:r>
      <w:r w:rsidR="00F24FBD">
        <w:t xml:space="preserve">CDCM model </w:t>
      </w:r>
      <w:r w:rsidR="00A223D1">
        <w:t xml:space="preserve">and </w:t>
      </w:r>
      <w:r w:rsidR="003545F9">
        <w:t xml:space="preserve">for </w:t>
      </w:r>
      <w:r w:rsidR="00987D5A">
        <w:t>some common display devices</w:t>
      </w:r>
    </w:p>
    <w:tbl>
      <w:tblPr>
        <w:tblStyle w:val="TableGrid"/>
        <w:tblW w:w="0" w:type="auto"/>
        <w:tblLayout w:type="fixed"/>
        <w:tblLook w:val="04A0" w:firstRow="1" w:lastRow="0" w:firstColumn="1" w:lastColumn="0" w:noHBand="0" w:noVBand="1"/>
      </w:tblPr>
      <w:tblGrid>
        <w:gridCol w:w="2016"/>
        <w:gridCol w:w="1152"/>
        <w:gridCol w:w="1152"/>
        <w:gridCol w:w="1152"/>
        <w:gridCol w:w="1152"/>
        <w:gridCol w:w="1152"/>
        <w:gridCol w:w="1152"/>
      </w:tblGrid>
      <w:tr w:rsidR="009D20E4" w:rsidRPr="006D0F3C" w14:paraId="19C6F016" w14:textId="2BD83760" w:rsidTr="00296050">
        <w:trPr>
          <w:tblHeader/>
        </w:trPr>
        <w:tc>
          <w:tcPr>
            <w:tcW w:w="2016" w:type="dxa"/>
            <w:vAlign w:val="bottom"/>
          </w:tcPr>
          <w:p w14:paraId="435E4F74" w14:textId="320418D7" w:rsidR="009D20E4" w:rsidRPr="006D0F3C" w:rsidRDefault="009D20E4" w:rsidP="00716FC0">
            <w:pPr>
              <w:pStyle w:val="Table"/>
              <w:rPr>
                <w:b/>
              </w:rPr>
            </w:pPr>
            <w:r>
              <w:rPr>
                <w:b/>
              </w:rPr>
              <w:t>Metric</w:t>
            </w:r>
          </w:p>
        </w:tc>
        <w:tc>
          <w:tcPr>
            <w:tcW w:w="1152" w:type="dxa"/>
            <w:vAlign w:val="bottom"/>
          </w:tcPr>
          <w:p w14:paraId="790445CD" w14:textId="57CF5828" w:rsidR="009D20E4" w:rsidRPr="006D0F3C" w:rsidRDefault="009D20E4" w:rsidP="00701A65">
            <w:pPr>
              <w:pStyle w:val="Table"/>
              <w:jc w:val="center"/>
              <w:rPr>
                <w:b/>
              </w:rPr>
            </w:pPr>
            <w:r>
              <w:rPr>
                <w:b/>
              </w:rPr>
              <w:t xml:space="preserve">CDCM </w:t>
            </w:r>
            <w:r w:rsidR="00701A65">
              <w:rPr>
                <w:b/>
              </w:rPr>
              <w:t>one year</w:t>
            </w:r>
          </w:p>
        </w:tc>
        <w:tc>
          <w:tcPr>
            <w:tcW w:w="1152" w:type="dxa"/>
            <w:vAlign w:val="bottom"/>
          </w:tcPr>
          <w:p w14:paraId="023A55EE" w14:textId="6A82B84A" w:rsidR="009D20E4" w:rsidRDefault="00701A65" w:rsidP="00F24FBD">
            <w:pPr>
              <w:pStyle w:val="Table"/>
              <w:jc w:val="center"/>
              <w:rPr>
                <w:b/>
              </w:rPr>
            </w:pPr>
            <w:r>
              <w:rPr>
                <w:b/>
              </w:rPr>
              <w:t>CDCM pack</w:t>
            </w:r>
          </w:p>
        </w:tc>
        <w:tc>
          <w:tcPr>
            <w:tcW w:w="1152" w:type="dxa"/>
            <w:vAlign w:val="bottom"/>
          </w:tcPr>
          <w:p w14:paraId="081D2CE0" w14:textId="70A4ED8E" w:rsidR="009D20E4" w:rsidRDefault="009D20E4" w:rsidP="00F24FBD">
            <w:pPr>
              <w:pStyle w:val="Table"/>
              <w:jc w:val="center"/>
              <w:rPr>
                <w:b/>
              </w:rPr>
            </w:pPr>
            <w:r>
              <w:rPr>
                <w:b/>
              </w:rPr>
              <w:t>Tablet (10”)</w:t>
            </w:r>
          </w:p>
        </w:tc>
        <w:tc>
          <w:tcPr>
            <w:tcW w:w="1152" w:type="dxa"/>
            <w:vAlign w:val="bottom"/>
          </w:tcPr>
          <w:p w14:paraId="624F4D83" w14:textId="04F25AFB" w:rsidR="009D20E4" w:rsidRDefault="009D20E4" w:rsidP="00896854">
            <w:pPr>
              <w:pStyle w:val="Table"/>
              <w:jc w:val="center"/>
              <w:rPr>
                <w:b/>
              </w:rPr>
            </w:pPr>
            <w:r>
              <w:rPr>
                <w:b/>
              </w:rPr>
              <w:t>Projector (WXGA)</w:t>
            </w:r>
          </w:p>
        </w:tc>
        <w:tc>
          <w:tcPr>
            <w:tcW w:w="1152" w:type="dxa"/>
            <w:vAlign w:val="bottom"/>
          </w:tcPr>
          <w:p w14:paraId="134225A7" w14:textId="7123EA2E" w:rsidR="009D20E4" w:rsidRDefault="009D20E4" w:rsidP="005418A3">
            <w:pPr>
              <w:pStyle w:val="Table"/>
              <w:jc w:val="center"/>
              <w:rPr>
                <w:b/>
              </w:rPr>
            </w:pPr>
            <w:r>
              <w:rPr>
                <w:b/>
              </w:rPr>
              <w:t>Laptop (15”)</w:t>
            </w:r>
          </w:p>
        </w:tc>
        <w:tc>
          <w:tcPr>
            <w:tcW w:w="1152" w:type="dxa"/>
            <w:vAlign w:val="bottom"/>
          </w:tcPr>
          <w:p w14:paraId="175D8704" w14:textId="42D726F9" w:rsidR="009D20E4" w:rsidRDefault="00987D5A" w:rsidP="005418A3">
            <w:pPr>
              <w:pStyle w:val="Table"/>
              <w:jc w:val="center"/>
              <w:rPr>
                <w:b/>
              </w:rPr>
            </w:pPr>
            <w:r>
              <w:rPr>
                <w:b/>
              </w:rPr>
              <w:t>Desktop</w:t>
            </w:r>
            <w:r w:rsidR="009D20E4">
              <w:rPr>
                <w:b/>
              </w:rPr>
              <w:t xml:space="preserve"> (24”)</w:t>
            </w:r>
          </w:p>
        </w:tc>
      </w:tr>
      <w:tr w:rsidR="009D20E4" w14:paraId="325BCF7F" w14:textId="1336D178" w:rsidTr="00296050">
        <w:tc>
          <w:tcPr>
            <w:tcW w:w="2016" w:type="dxa"/>
            <w:vAlign w:val="bottom"/>
          </w:tcPr>
          <w:p w14:paraId="60D3CC1F" w14:textId="77777777" w:rsidR="009D20E4" w:rsidRDefault="009D20E4" w:rsidP="00716FC0">
            <w:pPr>
              <w:pStyle w:val="Table"/>
            </w:pPr>
            <w:r>
              <w:t>Sheets</w:t>
            </w:r>
          </w:p>
        </w:tc>
        <w:tc>
          <w:tcPr>
            <w:tcW w:w="1152" w:type="dxa"/>
            <w:vAlign w:val="bottom"/>
          </w:tcPr>
          <w:p w14:paraId="5261F388" w14:textId="4A9EB361" w:rsidR="009D20E4" w:rsidRPr="006D0F3C" w:rsidRDefault="009D20E4" w:rsidP="00896854">
            <w:pPr>
              <w:pStyle w:val="Table"/>
              <w:tabs>
                <w:tab w:val="decimal" w:pos="864"/>
              </w:tabs>
            </w:pPr>
            <w:r>
              <w:t>26</w:t>
            </w:r>
          </w:p>
        </w:tc>
        <w:tc>
          <w:tcPr>
            <w:tcW w:w="1152" w:type="dxa"/>
            <w:vAlign w:val="bottom"/>
          </w:tcPr>
          <w:p w14:paraId="61F97312" w14:textId="796A79DC" w:rsidR="009D20E4" w:rsidRDefault="009D20E4" w:rsidP="00896854">
            <w:pPr>
              <w:pStyle w:val="Table"/>
              <w:tabs>
                <w:tab w:val="decimal" w:pos="864"/>
              </w:tabs>
            </w:pPr>
            <w:r>
              <w:t>212</w:t>
            </w:r>
          </w:p>
        </w:tc>
        <w:tc>
          <w:tcPr>
            <w:tcW w:w="1152" w:type="dxa"/>
            <w:vAlign w:val="bottom"/>
          </w:tcPr>
          <w:p w14:paraId="0572C221" w14:textId="12FF29F6" w:rsidR="009D20E4" w:rsidRPr="006D0F3C" w:rsidRDefault="009D20E4" w:rsidP="00896854">
            <w:pPr>
              <w:pStyle w:val="Table"/>
              <w:tabs>
                <w:tab w:val="decimal" w:pos="864"/>
              </w:tabs>
            </w:pPr>
            <w:r>
              <w:t>8</w:t>
            </w:r>
          </w:p>
        </w:tc>
        <w:tc>
          <w:tcPr>
            <w:tcW w:w="1152" w:type="dxa"/>
            <w:vAlign w:val="bottom"/>
          </w:tcPr>
          <w:p w14:paraId="1E8E241D" w14:textId="222C18A1" w:rsidR="009D20E4" w:rsidRPr="006D0F3C" w:rsidRDefault="009D20E4" w:rsidP="00896854">
            <w:pPr>
              <w:pStyle w:val="Table"/>
              <w:tabs>
                <w:tab w:val="decimal" w:pos="864"/>
              </w:tabs>
            </w:pPr>
            <w:r>
              <w:t>17</w:t>
            </w:r>
          </w:p>
        </w:tc>
        <w:tc>
          <w:tcPr>
            <w:tcW w:w="1152" w:type="dxa"/>
            <w:vAlign w:val="bottom"/>
          </w:tcPr>
          <w:p w14:paraId="24B0AD6E" w14:textId="0E08CEA7" w:rsidR="009D20E4" w:rsidRPr="006D0F3C" w:rsidRDefault="009D20E4" w:rsidP="00896854">
            <w:pPr>
              <w:pStyle w:val="Table"/>
              <w:tabs>
                <w:tab w:val="decimal" w:pos="864"/>
              </w:tabs>
            </w:pPr>
            <w:r>
              <w:t>19</w:t>
            </w:r>
          </w:p>
        </w:tc>
        <w:tc>
          <w:tcPr>
            <w:tcW w:w="1152" w:type="dxa"/>
            <w:vAlign w:val="bottom"/>
          </w:tcPr>
          <w:p w14:paraId="4E0C21E2" w14:textId="02EC9F0F" w:rsidR="009D20E4" w:rsidRPr="006D0F3C" w:rsidRDefault="009D20E4" w:rsidP="00896854">
            <w:pPr>
              <w:pStyle w:val="Table"/>
              <w:tabs>
                <w:tab w:val="decimal" w:pos="864"/>
              </w:tabs>
            </w:pPr>
            <w:r>
              <w:t>26</w:t>
            </w:r>
          </w:p>
        </w:tc>
      </w:tr>
      <w:tr w:rsidR="009D20E4" w14:paraId="2FC4EAB3" w14:textId="0194640F" w:rsidTr="00296050">
        <w:tc>
          <w:tcPr>
            <w:tcW w:w="2016" w:type="dxa"/>
          </w:tcPr>
          <w:p w14:paraId="7B158E26" w14:textId="77777777" w:rsidR="009D20E4" w:rsidRPr="006D0F3C" w:rsidRDefault="009D20E4" w:rsidP="00F24FBD">
            <w:pPr>
              <w:pStyle w:val="Table"/>
            </w:pPr>
            <w:r>
              <w:t>Table index</w:t>
            </w:r>
          </w:p>
        </w:tc>
        <w:tc>
          <w:tcPr>
            <w:tcW w:w="1152" w:type="dxa"/>
          </w:tcPr>
          <w:p w14:paraId="04FB43D1" w14:textId="77777777" w:rsidR="009D20E4" w:rsidRPr="006D0F3C" w:rsidRDefault="009D20E4" w:rsidP="00F24FBD">
            <w:pPr>
              <w:pStyle w:val="Table"/>
              <w:tabs>
                <w:tab w:val="decimal" w:pos="864"/>
              </w:tabs>
            </w:pPr>
            <w:r>
              <w:t>224</w:t>
            </w:r>
          </w:p>
        </w:tc>
        <w:tc>
          <w:tcPr>
            <w:tcW w:w="1152" w:type="dxa"/>
          </w:tcPr>
          <w:p w14:paraId="261FB5D0" w14:textId="04D1EBC8" w:rsidR="009D20E4" w:rsidRDefault="009D20E4" w:rsidP="00F24FBD">
            <w:pPr>
              <w:pStyle w:val="Table"/>
              <w:tabs>
                <w:tab w:val="decimal" w:pos="864"/>
              </w:tabs>
            </w:pPr>
            <w:r>
              <w:t>1,800</w:t>
            </w:r>
          </w:p>
        </w:tc>
        <w:tc>
          <w:tcPr>
            <w:tcW w:w="1152" w:type="dxa"/>
            <w:vAlign w:val="bottom"/>
          </w:tcPr>
          <w:p w14:paraId="67634670" w14:textId="39C06CEE" w:rsidR="009D20E4" w:rsidRPr="006D0F3C" w:rsidRDefault="009D20E4" w:rsidP="00F24FBD">
            <w:pPr>
              <w:pStyle w:val="Table"/>
              <w:tabs>
                <w:tab w:val="decimal" w:pos="864"/>
              </w:tabs>
            </w:pPr>
            <w:r>
              <w:t>40</w:t>
            </w:r>
          </w:p>
        </w:tc>
        <w:tc>
          <w:tcPr>
            <w:tcW w:w="1152" w:type="dxa"/>
            <w:vAlign w:val="bottom"/>
          </w:tcPr>
          <w:p w14:paraId="6692122C" w14:textId="77777777" w:rsidR="009D20E4" w:rsidRPr="006D0F3C" w:rsidRDefault="009D20E4" w:rsidP="00F24FBD">
            <w:pPr>
              <w:pStyle w:val="Table"/>
              <w:tabs>
                <w:tab w:val="decimal" w:pos="864"/>
              </w:tabs>
            </w:pPr>
            <w:r>
              <w:t>40</w:t>
            </w:r>
          </w:p>
        </w:tc>
        <w:tc>
          <w:tcPr>
            <w:tcW w:w="1152" w:type="dxa"/>
            <w:vAlign w:val="bottom"/>
          </w:tcPr>
          <w:p w14:paraId="0CD019E0" w14:textId="77777777" w:rsidR="009D20E4" w:rsidRPr="006D0F3C" w:rsidRDefault="009D20E4" w:rsidP="00F24FBD">
            <w:pPr>
              <w:pStyle w:val="Table"/>
              <w:tabs>
                <w:tab w:val="decimal" w:pos="864"/>
              </w:tabs>
            </w:pPr>
            <w:r>
              <w:t>47</w:t>
            </w:r>
          </w:p>
        </w:tc>
        <w:tc>
          <w:tcPr>
            <w:tcW w:w="1152" w:type="dxa"/>
            <w:vAlign w:val="bottom"/>
          </w:tcPr>
          <w:p w14:paraId="267D4B77" w14:textId="77777777" w:rsidR="009D20E4" w:rsidRPr="006D0F3C" w:rsidRDefault="009D20E4" w:rsidP="00F24FBD">
            <w:pPr>
              <w:pStyle w:val="Table"/>
              <w:tabs>
                <w:tab w:val="decimal" w:pos="864"/>
              </w:tabs>
            </w:pPr>
            <w:r>
              <w:t>68</w:t>
            </w:r>
          </w:p>
        </w:tc>
      </w:tr>
      <w:tr w:rsidR="009D20E4" w14:paraId="52A73BED" w14:textId="0E3FCB04" w:rsidTr="00296050">
        <w:tc>
          <w:tcPr>
            <w:tcW w:w="2016" w:type="dxa"/>
          </w:tcPr>
          <w:p w14:paraId="43076EB8" w14:textId="77777777" w:rsidR="009D20E4" w:rsidRPr="006D0F3C" w:rsidRDefault="009D20E4" w:rsidP="00F24FBD">
            <w:pPr>
              <w:pStyle w:val="Table"/>
            </w:pPr>
            <w:r>
              <w:t>Rows per sheet</w:t>
            </w:r>
          </w:p>
        </w:tc>
        <w:tc>
          <w:tcPr>
            <w:tcW w:w="1152" w:type="dxa"/>
          </w:tcPr>
          <w:p w14:paraId="0F2F727F" w14:textId="77777777" w:rsidR="009D20E4" w:rsidRPr="006D0F3C" w:rsidRDefault="009D20E4" w:rsidP="00F24FBD">
            <w:pPr>
              <w:pStyle w:val="Table"/>
              <w:tabs>
                <w:tab w:val="decimal" w:pos="864"/>
              </w:tabs>
            </w:pPr>
            <w:r>
              <w:t>40–900</w:t>
            </w:r>
          </w:p>
        </w:tc>
        <w:tc>
          <w:tcPr>
            <w:tcW w:w="1152" w:type="dxa"/>
          </w:tcPr>
          <w:p w14:paraId="61AC79A3" w14:textId="58ED142D" w:rsidR="009D20E4" w:rsidRDefault="009D20E4" w:rsidP="00F24FBD">
            <w:pPr>
              <w:pStyle w:val="Table"/>
              <w:tabs>
                <w:tab w:val="decimal" w:pos="864"/>
              </w:tabs>
            </w:pPr>
          </w:p>
        </w:tc>
        <w:tc>
          <w:tcPr>
            <w:tcW w:w="1152" w:type="dxa"/>
          </w:tcPr>
          <w:p w14:paraId="2D7E8235" w14:textId="298EADC0" w:rsidR="009D20E4" w:rsidRPr="006D0F3C" w:rsidRDefault="009D20E4" w:rsidP="00F24FBD">
            <w:pPr>
              <w:pStyle w:val="Table"/>
              <w:tabs>
                <w:tab w:val="decimal" w:pos="864"/>
              </w:tabs>
            </w:pPr>
            <w:r>
              <w:t>40</w:t>
            </w:r>
          </w:p>
        </w:tc>
        <w:tc>
          <w:tcPr>
            <w:tcW w:w="1152" w:type="dxa"/>
          </w:tcPr>
          <w:p w14:paraId="6955FBCD" w14:textId="77777777" w:rsidR="009D20E4" w:rsidRPr="006D0F3C" w:rsidRDefault="009D20E4" w:rsidP="00F24FBD">
            <w:pPr>
              <w:pStyle w:val="Table"/>
              <w:tabs>
                <w:tab w:val="decimal" w:pos="864"/>
              </w:tabs>
            </w:pPr>
            <w:r>
              <w:t>40</w:t>
            </w:r>
          </w:p>
        </w:tc>
        <w:tc>
          <w:tcPr>
            <w:tcW w:w="1152" w:type="dxa"/>
          </w:tcPr>
          <w:p w14:paraId="22A9CB6E" w14:textId="77777777" w:rsidR="009D20E4" w:rsidRPr="006D0F3C" w:rsidRDefault="009D20E4" w:rsidP="00F24FBD">
            <w:pPr>
              <w:pStyle w:val="Table"/>
              <w:tabs>
                <w:tab w:val="decimal" w:pos="864"/>
              </w:tabs>
            </w:pPr>
            <w:r>
              <w:t>47</w:t>
            </w:r>
          </w:p>
        </w:tc>
        <w:tc>
          <w:tcPr>
            <w:tcW w:w="1152" w:type="dxa"/>
          </w:tcPr>
          <w:p w14:paraId="66EDFA46" w14:textId="77777777" w:rsidR="009D20E4" w:rsidRPr="006D0F3C" w:rsidRDefault="009D20E4" w:rsidP="00F24FBD">
            <w:pPr>
              <w:pStyle w:val="Table"/>
              <w:tabs>
                <w:tab w:val="decimal" w:pos="864"/>
              </w:tabs>
            </w:pPr>
            <w:r>
              <w:t>68</w:t>
            </w:r>
          </w:p>
        </w:tc>
      </w:tr>
      <w:tr w:rsidR="009D20E4" w14:paraId="19919BF7" w14:textId="28017706" w:rsidTr="00296050">
        <w:tc>
          <w:tcPr>
            <w:tcW w:w="2016" w:type="dxa"/>
            <w:vAlign w:val="bottom"/>
          </w:tcPr>
          <w:p w14:paraId="3CA0212A" w14:textId="0A83E3D4" w:rsidR="009D20E4" w:rsidRPr="006D0F3C" w:rsidRDefault="009D20E4" w:rsidP="00716FC0">
            <w:pPr>
              <w:pStyle w:val="Table"/>
            </w:pPr>
            <w:r>
              <w:t>Total rows</w:t>
            </w:r>
          </w:p>
        </w:tc>
        <w:tc>
          <w:tcPr>
            <w:tcW w:w="1152" w:type="dxa"/>
            <w:vAlign w:val="bottom"/>
          </w:tcPr>
          <w:p w14:paraId="6625253E" w14:textId="334F3DA7" w:rsidR="009D20E4" w:rsidRPr="006D0F3C" w:rsidRDefault="009D20E4" w:rsidP="00896854">
            <w:pPr>
              <w:pStyle w:val="Table"/>
              <w:tabs>
                <w:tab w:val="decimal" w:pos="864"/>
              </w:tabs>
            </w:pPr>
            <w:r>
              <w:t>6,300</w:t>
            </w:r>
          </w:p>
        </w:tc>
        <w:tc>
          <w:tcPr>
            <w:tcW w:w="1152" w:type="dxa"/>
            <w:vAlign w:val="bottom"/>
          </w:tcPr>
          <w:p w14:paraId="4EC980E7" w14:textId="044EF8B4" w:rsidR="009D20E4" w:rsidRDefault="009D20E4" w:rsidP="00896854">
            <w:pPr>
              <w:pStyle w:val="Table"/>
              <w:tabs>
                <w:tab w:val="decimal" w:pos="864"/>
              </w:tabs>
            </w:pPr>
            <w:r>
              <w:t>54,000</w:t>
            </w:r>
          </w:p>
        </w:tc>
        <w:tc>
          <w:tcPr>
            <w:tcW w:w="1152" w:type="dxa"/>
            <w:vAlign w:val="bottom"/>
          </w:tcPr>
          <w:p w14:paraId="785D26E8" w14:textId="30C348B8" w:rsidR="009D20E4" w:rsidRPr="006D0F3C" w:rsidRDefault="009D20E4" w:rsidP="00896854">
            <w:pPr>
              <w:pStyle w:val="Table"/>
              <w:tabs>
                <w:tab w:val="decimal" w:pos="864"/>
              </w:tabs>
            </w:pPr>
            <w:r>
              <w:t>40</w:t>
            </w:r>
          </w:p>
        </w:tc>
        <w:tc>
          <w:tcPr>
            <w:tcW w:w="1152" w:type="dxa"/>
            <w:vAlign w:val="bottom"/>
          </w:tcPr>
          <w:p w14:paraId="28AA969B" w14:textId="119723BC" w:rsidR="009D20E4" w:rsidRPr="006D0F3C" w:rsidRDefault="009D20E4" w:rsidP="00896854">
            <w:pPr>
              <w:pStyle w:val="Table"/>
              <w:tabs>
                <w:tab w:val="decimal" w:pos="864"/>
              </w:tabs>
            </w:pPr>
            <w:r>
              <w:t>40</w:t>
            </w:r>
          </w:p>
        </w:tc>
        <w:tc>
          <w:tcPr>
            <w:tcW w:w="1152" w:type="dxa"/>
            <w:vAlign w:val="bottom"/>
          </w:tcPr>
          <w:p w14:paraId="1C58F465" w14:textId="31E8567F" w:rsidR="009D20E4" w:rsidRPr="006D0F3C" w:rsidRDefault="009D20E4" w:rsidP="00896854">
            <w:pPr>
              <w:pStyle w:val="Table"/>
              <w:tabs>
                <w:tab w:val="decimal" w:pos="864"/>
              </w:tabs>
            </w:pPr>
            <w:r>
              <w:t>47</w:t>
            </w:r>
          </w:p>
        </w:tc>
        <w:tc>
          <w:tcPr>
            <w:tcW w:w="1152" w:type="dxa"/>
            <w:vAlign w:val="bottom"/>
          </w:tcPr>
          <w:p w14:paraId="336089C2" w14:textId="394B0FB8" w:rsidR="009D20E4" w:rsidRPr="006D0F3C" w:rsidRDefault="009D20E4" w:rsidP="00896854">
            <w:pPr>
              <w:pStyle w:val="Table"/>
              <w:tabs>
                <w:tab w:val="decimal" w:pos="864"/>
              </w:tabs>
            </w:pPr>
            <w:r>
              <w:t>68</w:t>
            </w:r>
          </w:p>
        </w:tc>
      </w:tr>
      <w:tr w:rsidR="009D20E4" w14:paraId="5CC40E81" w14:textId="3F4EAED8" w:rsidTr="00296050">
        <w:tc>
          <w:tcPr>
            <w:tcW w:w="2016" w:type="dxa"/>
            <w:vAlign w:val="bottom"/>
          </w:tcPr>
          <w:p w14:paraId="4B9E2E54" w14:textId="6367B7E5" w:rsidR="009D20E4" w:rsidRDefault="009D20E4" w:rsidP="00716FC0">
            <w:pPr>
              <w:pStyle w:val="Table"/>
            </w:pPr>
            <w:r>
              <w:t>Enclosed cells</w:t>
            </w:r>
          </w:p>
        </w:tc>
        <w:tc>
          <w:tcPr>
            <w:tcW w:w="1152" w:type="dxa"/>
            <w:vAlign w:val="bottom"/>
          </w:tcPr>
          <w:p w14:paraId="0D0D08D2" w14:textId="70444A52" w:rsidR="009D20E4" w:rsidRPr="006D0F3C" w:rsidRDefault="009D20E4" w:rsidP="00896854">
            <w:pPr>
              <w:pStyle w:val="Table"/>
              <w:tabs>
                <w:tab w:val="decimal" w:pos="864"/>
              </w:tabs>
            </w:pPr>
            <w:r>
              <w:t>105,000</w:t>
            </w:r>
          </w:p>
        </w:tc>
        <w:tc>
          <w:tcPr>
            <w:tcW w:w="1152" w:type="dxa"/>
            <w:vAlign w:val="bottom"/>
          </w:tcPr>
          <w:p w14:paraId="25D34A25" w14:textId="64A7C8D6" w:rsidR="009D20E4" w:rsidRDefault="009D20E4" w:rsidP="00896854">
            <w:pPr>
              <w:pStyle w:val="Table"/>
              <w:tabs>
                <w:tab w:val="decimal" w:pos="864"/>
              </w:tabs>
            </w:pPr>
            <w:r>
              <w:t>900,000</w:t>
            </w:r>
          </w:p>
        </w:tc>
        <w:tc>
          <w:tcPr>
            <w:tcW w:w="1152" w:type="dxa"/>
            <w:vAlign w:val="bottom"/>
          </w:tcPr>
          <w:p w14:paraId="2F9A5C67" w14:textId="2362F164" w:rsidR="009D20E4" w:rsidRPr="006D0F3C" w:rsidRDefault="009D20E4" w:rsidP="00896854">
            <w:pPr>
              <w:pStyle w:val="Table"/>
              <w:tabs>
                <w:tab w:val="decimal" w:pos="864"/>
              </w:tabs>
            </w:pPr>
            <w:r>
              <w:t>240</w:t>
            </w:r>
          </w:p>
        </w:tc>
        <w:tc>
          <w:tcPr>
            <w:tcW w:w="1152" w:type="dxa"/>
            <w:vAlign w:val="bottom"/>
          </w:tcPr>
          <w:p w14:paraId="4FD79DBB" w14:textId="6146DEBB" w:rsidR="009D20E4" w:rsidRPr="006D0F3C" w:rsidRDefault="009D20E4" w:rsidP="00896854">
            <w:pPr>
              <w:pStyle w:val="Table"/>
              <w:tabs>
                <w:tab w:val="decimal" w:pos="864"/>
              </w:tabs>
            </w:pPr>
            <w:r>
              <w:t>400</w:t>
            </w:r>
          </w:p>
        </w:tc>
        <w:tc>
          <w:tcPr>
            <w:tcW w:w="1152" w:type="dxa"/>
            <w:vAlign w:val="bottom"/>
          </w:tcPr>
          <w:p w14:paraId="1228BBB1" w14:textId="174C32D5" w:rsidR="009D20E4" w:rsidRPr="006D0F3C" w:rsidRDefault="009D20E4" w:rsidP="00896854">
            <w:pPr>
              <w:pStyle w:val="Table"/>
              <w:tabs>
                <w:tab w:val="decimal" w:pos="864"/>
              </w:tabs>
            </w:pPr>
            <w:r>
              <w:t>600</w:t>
            </w:r>
          </w:p>
        </w:tc>
        <w:tc>
          <w:tcPr>
            <w:tcW w:w="1152" w:type="dxa"/>
            <w:vAlign w:val="bottom"/>
          </w:tcPr>
          <w:p w14:paraId="1DCADF42" w14:textId="6A81F977" w:rsidR="009D20E4" w:rsidRPr="006D0F3C" w:rsidRDefault="009D20E4" w:rsidP="00896854">
            <w:pPr>
              <w:pStyle w:val="Table"/>
              <w:tabs>
                <w:tab w:val="decimal" w:pos="864"/>
              </w:tabs>
            </w:pPr>
            <w:r>
              <w:t>1,200</w:t>
            </w:r>
          </w:p>
        </w:tc>
      </w:tr>
    </w:tbl>
    <w:p w14:paraId="60DEA1C0" w14:textId="77777777" w:rsidR="00716FC0" w:rsidRDefault="00716FC0" w:rsidP="00716FC0"/>
    <w:p w14:paraId="72610F8C" w14:textId="5DF6C6C1" w:rsidR="00A223D1" w:rsidRDefault="00987D5A" w:rsidP="000D05B5">
      <w:pPr>
        <w:pStyle w:val="Text"/>
      </w:pPr>
      <w:r>
        <w:t xml:space="preserve">In table </w:t>
      </w:r>
      <w:r>
        <w:fldChar w:fldCharType="begin"/>
      </w:r>
      <w:r>
        <w:instrText xml:space="preserve"> =0+</w:instrText>
      </w:r>
      <w:r>
        <w:fldChar w:fldCharType="begin"/>
      </w:r>
      <w:r>
        <w:instrText xml:space="preserve"> SEQ \c Table \* ARABIC </w:instrText>
      </w:r>
      <w:r>
        <w:fldChar w:fldCharType="separate"/>
      </w:r>
      <w:r>
        <w:rPr>
          <w:noProof/>
        </w:rPr>
        <w:instrText>4</w:instrText>
      </w:r>
      <w:r>
        <w:fldChar w:fldCharType="end"/>
      </w:r>
      <w:r>
        <w:fldChar w:fldCharType="separate"/>
      </w:r>
      <w:r>
        <w:rPr>
          <w:noProof/>
        </w:rPr>
        <w:t>4</w:t>
      </w:r>
      <w:r>
        <w:fldChar w:fldCharType="end"/>
      </w:r>
      <w:r>
        <w:t>, the number of enclosed cells</w:t>
      </w:r>
      <w:r w:rsidR="00A223D1">
        <w:t xml:space="preserve"> is defined as the total number of rows multiplied by </w:t>
      </w:r>
      <w:r w:rsidR="003545F9">
        <w:t>the total number of columns on each worksheet; i</w:t>
      </w:r>
      <w:r w:rsidR="009D20E4">
        <w:t xml:space="preserve">n </w:t>
      </w:r>
      <w:r w:rsidR="00A223D1">
        <w:t>a</w:t>
      </w:r>
      <w:r w:rsidR="009D20E4">
        <w:t xml:space="preserve"> CDCM model, approximately one third of the enclosed cells are </w:t>
      </w:r>
      <w:r w:rsidR="00A223D1">
        <w:t>used.</w:t>
      </w:r>
    </w:p>
    <w:p w14:paraId="2CE9AB6A" w14:textId="36B289D6" w:rsidR="00A223D1" w:rsidRDefault="00987D5A" w:rsidP="000D05B5">
      <w:pPr>
        <w:pStyle w:val="Text"/>
      </w:pPr>
      <w:r>
        <w:t>The data in t</w:t>
      </w:r>
      <w:r w:rsidR="00A223D1">
        <w:t xml:space="preserve">able </w:t>
      </w:r>
      <w:r w:rsidR="00A223D1">
        <w:fldChar w:fldCharType="begin"/>
      </w:r>
      <w:r w:rsidR="00A223D1">
        <w:instrText xml:space="preserve"> =0+</w:instrText>
      </w:r>
      <w:r w:rsidR="00A223D1">
        <w:fldChar w:fldCharType="begin"/>
      </w:r>
      <w:r w:rsidR="00A223D1">
        <w:instrText xml:space="preserve"> SEQ \c Table \* ARABIC </w:instrText>
      </w:r>
      <w:r w:rsidR="00A223D1">
        <w:fldChar w:fldCharType="separate"/>
      </w:r>
      <w:r>
        <w:rPr>
          <w:noProof/>
        </w:rPr>
        <w:instrText>4</w:instrText>
      </w:r>
      <w:r w:rsidR="00A223D1">
        <w:fldChar w:fldCharType="end"/>
      </w:r>
      <w:r w:rsidR="00A223D1">
        <w:fldChar w:fldCharType="separate"/>
      </w:r>
      <w:r>
        <w:rPr>
          <w:noProof/>
        </w:rPr>
        <w:t>4</w:t>
      </w:r>
      <w:r w:rsidR="00A223D1">
        <w:fldChar w:fldCharType="end"/>
      </w:r>
      <w:r w:rsidR="00A223D1">
        <w:t xml:space="preserve"> </w:t>
      </w:r>
      <w:r>
        <w:t>indicate</w:t>
      </w:r>
      <w:r w:rsidR="00A223D1">
        <w:t xml:space="preserve"> that use of a </w:t>
      </w:r>
      <w:r w:rsidR="00296050">
        <w:t xml:space="preserve">single-year </w:t>
      </w:r>
      <w:r w:rsidR="00A223D1">
        <w:t>CDCM model already involves a significant amount of scrolling or panning, and that there is no dimension (number of sheets, number of rows or number of columns) in which significant growth of the workbook could be delivered without a significant loss of usability.</w:t>
      </w:r>
    </w:p>
    <w:p w14:paraId="4800C8AD" w14:textId="1DAAE6A2" w:rsidR="00124A16" w:rsidRDefault="00124A16" w:rsidP="000D05B5">
      <w:pPr>
        <w:pStyle w:val="Text"/>
      </w:pPr>
      <w:r>
        <w:t>In particular, we rejected t</w:t>
      </w:r>
      <w:r w:rsidR="00296050">
        <w:t xml:space="preserve">he following options </w:t>
      </w:r>
      <w:r>
        <w:t xml:space="preserve">for the pack on the grounds that they </w:t>
      </w:r>
      <w:r w:rsidR="00296050">
        <w:t xml:space="preserve">entail a significant </w:t>
      </w:r>
      <w:r>
        <w:t>reduction in usability and in effective transparency:</w:t>
      </w:r>
    </w:p>
    <w:p w14:paraId="211DC624" w14:textId="1A9981AF" w:rsidR="00124A16" w:rsidRDefault="00296050" w:rsidP="00124A16">
      <w:pPr>
        <w:pStyle w:val="ListBullet"/>
      </w:pPr>
      <w:r>
        <w:t xml:space="preserve"> </w:t>
      </w:r>
      <w:r w:rsidR="00124A16">
        <w:t>Combining several CDCM models by appending a year identified to each worksheet name would lead to a workbook that has far too many sheets to be usable.  There would also be a</w:t>
      </w:r>
      <w:r w:rsidR="00B31F70">
        <w:t>n</w:t>
      </w:r>
      <w:r w:rsidR="00124A16">
        <w:t xml:space="preserve"> issue with the length of </w:t>
      </w:r>
      <w:r w:rsidR="00705FB1">
        <w:t xml:space="preserve">some </w:t>
      </w:r>
      <w:r w:rsidR="00124A16">
        <w:t>worksheet names (or their clarity if they were further abbreviated).</w:t>
      </w:r>
    </w:p>
    <w:p w14:paraId="192EE985" w14:textId="75790BD3" w:rsidR="00124A16" w:rsidRDefault="00124A16" w:rsidP="00124A16">
      <w:pPr>
        <w:pStyle w:val="ListBullet"/>
      </w:pPr>
      <w:r>
        <w:lastRenderedPageBreak/>
        <w:t>Hiding the majority of the calculation worksheets to restore usability would lead to a drastic loss of transparency, and of usability for the purpose of analysing the CDCM model or proposing changes to it.</w:t>
      </w:r>
    </w:p>
    <w:p w14:paraId="45BF1E61" w14:textId="088FAD4B" w:rsidR="00124A16" w:rsidRDefault="00124A16" w:rsidP="00124A16">
      <w:pPr>
        <w:pStyle w:val="ListBullet"/>
      </w:pPr>
      <w:r>
        <w:t xml:space="preserve">Combining several CDCM models by putting all the tables for each year’s model in a single worksheet would lead to excessively long and unstructured worksheets, which would impair usability and </w:t>
      </w:r>
      <w:r w:rsidR="006659AE">
        <w:t>transparency.  Whilst this solu</w:t>
      </w:r>
      <w:r>
        <w:t>tion has been adopted for the Annual Review Pack in the past, this was in a context where a full usable CDCM model was available separately</w:t>
      </w:r>
      <w:r w:rsidR="006659AE">
        <w:t xml:space="preserve"> so there was no reliance on the Annual Review Pack to provide transparency of the CDCM’s calculations or usability for the purpose of analysing the CDCM model or proposing changes to it</w:t>
      </w:r>
      <w:r>
        <w:t xml:space="preserve">.  </w:t>
      </w:r>
      <w:r w:rsidR="006659AE">
        <w:t>Since</w:t>
      </w:r>
      <w:r>
        <w:t xml:space="preserve"> the DCP 241 working group wants the CDCM model pack to replace the CDCM model, this option would not be acceptable.</w:t>
      </w:r>
    </w:p>
    <w:p w14:paraId="5CD1EC7D" w14:textId="431B7105" w:rsidR="00987D5A" w:rsidRDefault="00124A16" w:rsidP="00124A16">
      <w:pPr>
        <w:pStyle w:val="ListBullet"/>
      </w:pPr>
      <w:r>
        <w:t>Irrespective of how different CDCM models might be combined into a single workbook, there would be a significant loss of usability from the combination because it would prevent the effective use of a text search across the workbook as a way of finding particular data items or sections of calculation.</w:t>
      </w:r>
    </w:p>
    <w:p w14:paraId="153538B7" w14:textId="528864BF" w:rsidR="00124A16" w:rsidRDefault="00124A16" w:rsidP="00124A16">
      <w:pPr>
        <w:pStyle w:val="ListBullet"/>
      </w:pPr>
      <w:r>
        <w:t>Irrespective of how different CDCM models might be combined into a single workbook, there would be a difficult-to-manage risk of accidental changes to historical data that should never be changed.  With the approach that we are proposing, this risk is easier to mitigate, as it is a simple task to check that historical models within successive versions of the pack are identical files (</w:t>
      </w:r>
      <w:r w:rsidR="000931ED">
        <w:t>e.g. using cryptographic hash functions such as SHA1</w:t>
      </w:r>
      <w:r>
        <w:t xml:space="preserve">, or, </w:t>
      </w:r>
      <w:r w:rsidR="000931ED">
        <w:t xml:space="preserve">for those who choose </w:t>
      </w:r>
      <w:r>
        <w:t>to live dangerously, relying on file size and “last saved by” information).</w:t>
      </w:r>
    </w:p>
    <w:p w14:paraId="541BA1CF" w14:textId="76CA32AB" w:rsidR="00124A16" w:rsidRDefault="000931ED" w:rsidP="00124A16">
      <w:pPr>
        <w:pStyle w:val="Text"/>
      </w:pPr>
      <w:r>
        <w:t xml:space="preserve">We have </w:t>
      </w:r>
      <w:r w:rsidR="006659AE">
        <w:t>chosen</w:t>
      </w:r>
      <w:r>
        <w:t xml:space="preserve"> the ZIP format to combine the workbooks into a single pack as this is the most widespread file packaging format, already widely used within DCUSA governance processes, and with extraction software that is freely available for </w:t>
      </w:r>
      <w:r w:rsidR="00244801">
        <w:t>all</w:t>
      </w:r>
      <w:r>
        <w:t xml:space="preserve"> </w:t>
      </w:r>
      <w:r w:rsidR="00244801">
        <w:t xml:space="preserve">computing </w:t>
      </w:r>
      <w:bookmarkStart w:id="1" w:name="_GoBack"/>
      <w:bookmarkEnd w:id="1"/>
      <w:r>
        <w:t>platforms.</w:t>
      </w:r>
    </w:p>
    <w:sectPr w:rsidR="00124A16" w:rsidSect="002406A5">
      <w:footerReference w:type="default" r:id="rId7"/>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52C68" w14:textId="77777777" w:rsidR="00124A16" w:rsidRDefault="00124A16" w:rsidP="002406A5">
      <w:pPr>
        <w:spacing w:after="0"/>
      </w:pPr>
      <w:r>
        <w:separator/>
      </w:r>
    </w:p>
  </w:endnote>
  <w:endnote w:type="continuationSeparator" w:id="0">
    <w:p w14:paraId="08581EB5" w14:textId="77777777" w:rsidR="00124A16" w:rsidRDefault="00124A16" w:rsidP="002406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EFEE8" w14:textId="00521A65" w:rsidR="00124A16" w:rsidRDefault="00124A16">
    <w:pPr>
      <w:pStyle w:val="Footer"/>
    </w:pPr>
    <w:r w:rsidRPr="008021FC">
      <w:tab/>
    </w:r>
    <w:r>
      <w:fldChar w:fldCharType="begin"/>
    </w:r>
    <w:r>
      <w:instrText xml:space="preserve"> PAGE  \* MERGEFORMAT </w:instrText>
    </w:r>
    <w:r>
      <w:fldChar w:fldCharType="separate"/>
    </w:r>
    <w:r w:rsidR="00244801">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B6023" w14:textId="77777777" w:rsidR="00124A16" w:rsidRDefault="00124A16" w:rsidP="002406A5">
      <w:pPr>
        <w:spacing w:after="0"/>
      </w:pPr>
      <w:r>
        <w:separator/>
      </w:r>
    </w:p>
  </w:footnote>
  <w:footnote w:type="continuationSeparator" w:id="0">
    <w:p w14:paraId="17002C08" w14:textId="77777777" w:rsidR="00124A16" w:rsidRDefault="00124A16" w:rsidP="002406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FB87DBC"/>
    <w:multiLevelType w:val="multilevel"/>
    <w:tmpl w:val="5E485F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15:restartNumberingAfterBreak="0">
    <w:nsid w:val="478334B0"/>
    <w:multiLevelType w:val="hybridMultilevel"/>
    <w:tmpl w:val="0406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num>
  <w:num w:numId="5">
    <w:abstractNumId w:val="2"/>
  </w:num>
  <w:num w:numId="6">
    <w:abstractNumId w:val="0"/>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B17054"/>
    <w:rsid w:val="00004594"/>
    <w:rsid w:val="000257FE"/>
    <w:rsid w:val="000931ED"/>
    <w:rsid w:val="000940CD"/>
    <w:rsid w:val="000D05B5"/>
    <w:rsid w:val="000F4B0F"/>
    <w:rsid w:val="001126E2"/>
    <w:rsid w:val="001156D5"/>
    <w:rsid w:val="0011621F"/>
    <w:rsid w:val="00124A16"/>
    <w:rsid w:val="00167EC9"/>
    <w:rsid w:val="0018086E"/>
    <w:rsid w:val="00195F2A"/>
    <w:rsid w:val="001F5C32"/>
    <w:rsid w:val="002406A5"/>
    <w:rsid w:val="00244801"/>
    <w:rsid w:val="002744F3"/>
    <w:rsid w:val="00296050"/>
    <w:rsid w:val="002C0420"/>
    <w:rsid w:val="002C397F"/>
    <w:rsid w:val="002D7F21"/>
    <w:rsid w:val="002E304A"/>
    <w:rsid w:val="00303024"/>
    <w:rsid w:val="003545F9"/>
    <w:rsid w:val="00356B9A"/>
    <w:rsid w:val="003B6C08"/>
    <w:rsid w:val="003E0C41"/>
    <w:rsid w:val="003E486F"/>
    <w:rsid w:val="00400341"/>
    <w:rsid w:val="00421734"/>
    <w:rsid w:val="00433230"/>
    <w:rsid w:val="00475F6E"/>
    <w:rsid w:val="004A6E34"/>
    <w:rsid w:val="004B3DD6"/>
    <w:rsid w:val="004B7D2B"/>
    <w:rsid w:val="004E6F15"/>
    <w:rsid w:val="004F03A7"/>
    <w:rsid w:val="00506030"/>
    <w:rsid w:val="00506D91"/>
    <w:rsid w:val="005076DA"/>
    <w:rsid w:val="005418A3"/>
    <w:rsid w:val="0056178A"/>
    <w:rsid w:val="00574D82"/>
    <w:rsid w:val="00595E43"/>
    <w:rsid w:val="005A0D7D"/>
    <w:rsid w:val="0062646A"/>
    <w:rsid w:val="006317F3"/>
    <w:rsid w:val="006659AE"/>
    <w:rsid w:val="00696110"/>
    <w:rsid w:val="006B4E74"/>
    <w:rsid w:val="006D0F3C"/>
    <w:rsid w:val="006E51EC"/>
    <w:rsid w:val="006E6A33"/>
    <w:rsid w:val="00701A65"/>
    <w:rsid w:val="00705FB1"/>
    <w:rsid w:val="00716FC0"/>
    <w:rsid w:val="00727962"/>
    <w:rsid w:val="0074205F"/>
    <w:rsid w:val="00747B12"/>
    <w:rsid w:val="0075669F"/>
    <w:rsid w:val="00761EFC"/>
    <w:rsid w:val="00777B7D"/>
    <w:rsid w:val="007A1964"/>
    <w:rsid w:val="007A796F"/>
    <w:rsid w:val="007B0C5D"/>
    <w:rsid w:val="00802D83"/>
    <w:rsid w:val="008034E5"/>
    <w:rsid w:val="00824AF7"/>
    <w:rsid w:val="00847DD2"/>
    <w:rsid w:val="0086108F"/>
    <w:rsid w:val="008620BE"/>
    <w:rsid w:val="0087111E"/>
    <w:rsid w:val="00896854"/>
    <w:rsid w:val="008C216C"/>
    <w:rsid w:val="008E12E5"/>
    <w:rsid w:val="0092470F"/>
    <w:rsid w:val="00930F98"/>
    <w:rsid w:val="00972BF9"/>
    <w:rsid w:val="00987D5A"/>
    <w:rsid w:val="009938FA"/>
    <w:rsid w:val="009A2D54"/>
    <w:rsid w:val="009A74C8"/>
    <w:rsid w:val="009B3B8D"/>
    <w:rsid w:val="009C0486"/>
    <w:rsid w:val="009C703E"/>
    <w:rsid w:val="009D17EC"/>
    <w:rsid w:val="009D20E4"/>
    <w:rsid w:val="009E1DE9"/>
    <w:rsid w:val="009E260D"/>
    <w:rsid w:val="009E42CF"/>
    <w:rsid w:val="009E4BC1"/>
    <w:rsid w:val="009F1DB7"/>
    <w:rsid w:val="00A223D1"/>
    <w:rsid w:val="00A2421F"/>
    <w:rsid w:val="00AE6E0E"/>
    <w:rsid w:val="00B137E9"/>
    <w:rsid w:val="00B17054"/>
    <w:rsid w:val="00B23DB0"/>
    <w:rsid w:val="00B26262"/>
    <w:rsid w:val="00B31F70"/>
    <w:rsid w:val="00B45196"/>
    <w:rsid w:val="00B55D53"/>
    <w:rsid w:val="00B70458"/>
    <w:rsid w:val="00B82F71"/>
    <w:rsid w:val="00B87B80"/>
    <w:rsid w:val="00BA7AC9"/>
    <w:rsid w:val="00BC71D3"/>
    <w:rsid w:val="00BF2164"/>
    <w:rsid w:val="00C02487"/>
    <w:rsid w:val="00C15497"/>
    <w:rsid w:val="00C64536"/>
    <w:rsid w:val="00C77E34"/>
    <w:rsid w:val="00C9333B"/>
    <w:rsid w:val="00CB169D"/>
    <w:rsid w:val="00CB467A"/>
    <w:rsid w:val="00D11407"/>
    <w:rsid w:val="00D13BAC"/>
    <w:rsid w:val="00D21AA4"/>
    <w:rsid w:val="00D46E35"/>
    <w:rsid w:val="00D844C1"/>
    <w:rsid w:val="00E24226"/>
    <w:rsid w:val="00E31E6F"/>
    <w:rsid w:val="00E51D94"/>
    <w:rsid w:val="00E54F64"/>
    <w:rsid w:val="00EC5F75"/>
    <w:rsid w:val="00EE1512"/>
    <w:rsid w:val="00F24FBD"/>
    <w:rsid w:val="00F33181"/>
    <w:rsid w:val="00F62046"/>
    <w:rsid w:val="00F64551"/>
    <w:rsid w:val="00F85A5C"/>
    <w:rsid w:val="00FC3B98"/>
    <w:rsid w:val="00FD17F1"/>
    <w:rsid w:val="00FD6EEC"/>
    <w:rsid w:val="00FF65ED"/>
    <w:rsid w:val="00FF73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6372E2"/>
  <w14:defaultImageDpi w14:val="300"/>
  <w15:docId w15:val="{941F7220-722C-411F-83C9-E878F4C90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Byline"/>
    <w:link w:val="Heading1Char"/>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Normal"/>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74205F"/>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rsid w:val="002406A5"/>
    <w:pPr>
      <w:keepLines/>
      <w:spacing w:before="120" w:after="120"/>
      <w:jc w:val="left"/>
    </w:pPr>
    <w:rPr>
      <w:sz w:val="22"/>
    </w:rPr>
  </w:style>
  <w:style w:type="table" w:styleId="TableGrid">
    <w:name w:val="Table Grid"/>
    <w:basedOn w:val="TableNormal"/>
    <w:rsid w:val="0092470F"/>
    <w:pPr>
      <w:spacing w:after="240"/>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paragraph" w:customStyle="1" w:styleId="Byline">
    <w:name w:val="Byline"/>
    <w:basedOn w:val="Heading3"/>
    <w:next w:val="Text"/>
    <w:qFormat/>
    <w:rsid w:val="004F03A7"/>
    <w:pPr>
      <w:outlineLvl w:val="4"/>
    </w:p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paragraph" w:customStyle="1" w:styleId="formula">
    <w:name w:val="formula"/>
    <w:basedOn w:val="Quotation"/>
    <w:rsid w:val="00930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034377">
      <w:bodyDiv w:val="1"/>
      <w:marLeft w:val="0"/>
      <w:marRight w:val="0"/>
      <w:marTop w:val="0"/>
      <w:marBottom w:val="0"/>
      <w:divBdr>
        <w:top w:val="none" w:sz="0" w:space="0" w:color="auto"/>
        <w:left w:val="none" w:sz="0" w:space="0" w:color="auto"/>
        <w:bottom w:val="none" w:sz="0" w:space="0" w:color="auto"/>
        <w:right w:val="none" w:sz="0" w:space="0" w:color="auto"/>
      </w:divBdr>
    </w:div>
    <w:div w:id="1301036142">
      <w:bodyDiv w:val="1"/>
      <w:marLeft w:val="0"/>
      <w:marRight w:val="0"/>
      <w:marTop w:val="0"/>
      <w:marBottom w:val="0"/>
      <w:divBdr>
        <w:top w:val="none" w:sz="0" w:space="0" w:color="auto"/>
        <w:left w:val="none" w:sz="0" w:space="0" w:color="auto"/>
        <w:bottom w:val="none" w:sz="0" w:space="0" w:color="auto"/>
        <w:right w:val="none" w:sz="0" w:space="0" w:color="auto"/>
      </w:divBdr>
    </w:div>
    <w:div w:id="1408728816">
      <w:bodyDiv w:val="1"/>
      <w:marLeft w:val="0"/>
      <w:marRight w:val="0"/>
      <w:marTop w:val="0"/>
      <w:marBottom w:val="0"/>
      <w:divBdr>
        <w:top w:val="none" w:sz="0" w:space="0" w:color="auto"/>
        <w:left w:val="none" w:sz="0" w:space="0" w:color="auto"/>
        <w:bottom w:val="none" w:sz="0" w:space="0" w:color="auto"/>
        <w:right w:val="none" w:sz="0" w:space="0" w:color="auto"/>
      </w:divBdr>
    </w:div>
    <w:div w:id="14994929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8</Pages>
  <Words>2307</Words>
  <Characters>13154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dc:creator>
  <cp:keywords/>
  <dc:description/>
  <cp:lastModifiedBy>Shankar</cp:lastModifiedBy>
  <cp:revision>16</cp:revision>
  <cp:lastPrinted>2016-03-10T08:49:00Z</cp:lastPrinted>
  <dcterms:created xsi:type="dcterms:W3CDTF">2016-03-10T10:58:00Z</dcterms:created>
  <dcterms:modified xsi:type="dcterms:W3CDTF">2016-03-10T18:03:00Z</dcterms:modified>
  <cp:category/>
</cp:coreProperties>
</file>